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微软雅黑" w:cs="Times New Roman"/>
          <w:b/>
          <w:sz w:val="32"/>
          <w:szCs w:val="32"/>
        </w:rPr>
      </w:pPr>
      <w:bookmarkStart w:id="0" w:name="_GoBack"/>
      <w:bookmarkEnd w:id="0"/>
      <w:r>
        <w:rPr>
          <w:rFonts w:hint="eastAsia" w:ascii="Times New Roman" w:hAnsi="Times New Roman" w:eastAsia="微软雅黑" w:cs="Times New Roman"/>
          <w:b/>
          <w:sz w:val="32"/>
          <w:szCs w:val="32"/>
          <w:lang w:eastAsia="zh-CN"/>
        </w:rPr>
        <w:t>贵州大学矿业学院202</w:t>
      </w:r>
      <w:r>
        <w:rPr>
          <w:rFonts w:hint="eastAsia" w:ascii="Times New Roman" w:hAnsi="Times New Roman" w:eastAsia="微软雅黑" w:cs="Times New Roman"/>
          <w:b/>
          <w:sz w:val="32"/>
          <w:szCs w:val="32"/>
          <w:lang w:val="en-US" w:eastAsia="zh-CN"/>
        </w:rPr>
        <w:t>1</w:t>
      </w:r>
      <w:r>
        <w:rPr>
          <w:rFonts w:hint="eastAsia" w:ascii="Times New Roman" w:hAnsi="Times New Roman" w:eastAsia="微软雅黑" w:cs="Times New Roman"/>
          <w:b/>
          <w:sz w:val="32"/>
          <w:szCs w:val="32"/>
          <w:lang w:eastAsia="zh-CN"/>
        </w:rPr>
        <w:t>年硕士研究生复试录取工作方案</w:t>
      </w:r>
    </w:p>
    <w:p>
      <w:pPr>
        <w:autoSpaceDE/>
        <w:autoSpaceDN/>
        <w:spacing w:line="500" w:lineRule="exact"/>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Times New Roman" w:hAnsi="Times New Roman" w:eastAsia="微软雅黑" w:cs="Times New Roman"/>
          <w:b/>
          <w:sz w:val="32"/>
          <w:szCs w:val="32"/>
          <w:lang w:val="en-US" w:eastAsia="zh-CN"/>
        </w:rPr>
        <w:t xml:space="preserve"> （一志愿考生）</w:t>
      </w:r>
    </w:p>
    <w:p>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根据《贵州大学关于做好202</w:t>
      </w:r>
      <w:r>
        <w:rPr>
          <w:rFonts w:hint="eastAsia" w:ascii="宋体" w:hAnsi="宋体" w:eastAsia="宋体" w:cs="宋体"/>
          <w:sz w:val="28"/>
          <w:szCs w:val="28"/>
          <w:lang w:val="en-US" w:eastAsia="zh-CN"/>
        </w:rPr>
        <w:t>1</w:t>
      </w:r>
      <w:r>
        <w:rPr>
          <w:rFonts w:hint="eastAsia" w:ascii="宋体" w:hAnsi="宋体" w:eastAsia="宋体" w:cs="宋体"/>
          <w:sz w:val="28"/>
          <w:szCs w:val="28"/>
        </w:rPr>
        <w:t>年硕士研究生复试录取工作的通知》</w:t>
      </w:r>
      <w:r>
        <w:rPr>
          <w:rFonts w:hint="eastAsia" w:ascii="宋体" w:hAnsi="宋体" w:eastAsia="宋体" w:cs="宋体"/>
          <w:color w:val="auto"/>
          <w:sz w:val="28"/>
          <w:szCs w:val="28"/>
        </w:rPr>
        <w:t>（贵大发〔2021〕46号）</w:t>
      </w:r>
      <w:r>
        <w:rPr>
          <w:rFonts w:hint="eastAsia" w:ascii="宋体" w:hAnsi="宋体" w:eastAsia="宋体" w:cs="宋体"/>
          <w:sz w:val="28"/>
          <w:szCs w:val="28"/>
          <w:lang w:eastAsia="zh-CN"/>
        </w:rPr>
        <w:t>相关文件精神，</w:t>
      </w:r>
      <w:r>
        <w:rPr>
          <w:rFonts w:hint="eastAsia" w:ascii="宋体" w:hAnsi="宋体" w:eastAsia="宋体" w:cs="宋体"/>
          <w:sz w:val="28"/>
          <w:szCs w:val="28"/>
        </w:rPr>
        <w:t>在</w:t>
      </w:r>
      <w:r>
        <w:rPr>
          <w:rFonts w:hint="eastAsia" w:ascii="宋体" w:hAnsi="宋体" w:eastAsia="宋体" w:cs="宋体"/>
          <w:sz w:val="28"/>
          <w:szCs w:val="28"/>
          <w:lang w:eastAsia="zh-CN"/>
        </w:rPr>
        <w:t>学校</w:t>
      </w:r>
      <w:r>
        <w:rPr>
          <w:rFonts w:hint="eastAsia" w:ascii="宋体" w:hAnsi="宋体" w:eastAsia="宋体" w:cs="宋体"/>
          <w:sz w:val="28"/>
          <w:szCs w:val="28"/>
        </w:rPr>
        <w:t>的总体部署下，在确保安全性、公平性和科学性的基础上，结合本地疫情防控和学</w:t>
      </w:r>
      <w:r>
        <w:rPr>
          <w:rFonts w:hint="eastAsia" w:ascii="宋体" w:hAnsi="宋体" w:eastAsia="宋体" w:cs="宋体"/>
          <w:sz w:val="28"/>
          <w:szCs w:val="28"/>
          <w:lang w:eastAsia="zh-CN"/>
        </w:rPr>
        <w:t>院</w:t>
      </w:r>
      <w:r>
        <w:rPr>
          <w:rFonts w:hint="eastAsia" w:ascii="宋体" w:hAnsi="宋体" w:eastAsia="宋体" w:cs="宋体"/>
          <w:sz w:val="28"/>
          <w:szCs w:val="28"/>
        </w:rPr>
        <w:t>实际情况，</w:t>
      </w:r>
      <w:r>
        <w:rPr>
          <w:rFonts w:hint="eastAsia" w:ascii="宋体" w:hAnsi="宋体" w:eastAsia="宋体" w:cs="宋体"/>
          <w:sz w:val="28"/>
          <w:szCs w:val="28"/>
          <w:lang w:eastAsia="zh-CN"/>
        </w:rPr>
        <w:t>为</w:t>
      </w:r>
      <w:r>
        <w:rPr>
          <w:rFonts w:hint="eastAsia" w:ascii="宋体" w:hAnsi="宋体" w:eastAsia="宋体" w:cs="宋体"/>
          <w:sz w:val="28"/>
          <w:szCs w:val="28"/>
        </w:rPr>
        <w:t>做好我</w:t>
      </w:r>
      <w:r>
        <w:rPr>
          <w:rFonts w:hint="eastAsia" w:ascii="宋体" w:hAnsi="宋体" w:eastAsia="宋体" w:cs="宋体"/>
          <w:sz w:val="28"/>
          <w:szCs w:val="28"/>
          <w:lang w:eastAsia="zh-CN"/>
        </w:rPr>
        <w:t>院</w:t>
      </w: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1</w:t>
      </w:r>
      <w:r>
        <w:rPr>
          <w:rFonts w:hint="eastAsia" w:ascii="宋体" w:hAnsi="宋体" w:eastAsia="宋体" w:cs="宋体"/>
          <w:sz w:val="28"/>
          <w:szCs w:val="28"/>
          <w:lang w:val="en-US"/>
        </w:rPr>
        <w:t>年硕士研究生复试录取工作，</w:t>
      </w:r>
      <w:r>
        <w:rPr>
          <w:rFonts w:hint="eastAsia" w:ascii="宋体" w:hAnsi="宋体" w:eastAsia="宋体" w:cs="宋体"/>
          <w:sz w:val="28"/>
          <w:szCs w:val="28"/>
        </w:rPr>
        <w:t>特制定本</w:t>
      </w:r>
      <w:r>
        <w:rPr>
          <w:rFonts w:hint="eastAsia" w:ascii="宋体" w:hAnsi="宋体" w:eastAsia="宋体" w:cs="宋体"/>
          <w:sz w:val="28"/>
          <w:szCs w:val="28"/>
          <w:lang w:eastAsia="zh-CN"/>
        </w:rPr>
        <w:t>方案</w:t>
      </w:r>
      <w:r>
        <w:rPr>
          <w:rFonts w:hint="eastAsia" w:ascii="宋体" w:hAnsi="宋体" w:eastAsia="宋体" w:cs="宋体"/>
          <w:sz w:val="28"/>
          <w:szCs w:val="28"/>
        </w:rPr>
        <w:t>。</w:t>
      </w:r>
    </w:p>
    <w:p>
      <w:pPr>
        <w:pStyle w:val="4"/>
        <w:spacing w:line="420" w:lineRule="exact"/>
        <w:ind w:firstLine="0" w:firstLineChars="0"/>
        <w:rPr>
          <w:rFonts w:hint="eastAsia" w:ascii="宋体" w:hAnsi="宋体" w:eastAsia="宋体" w:cs="宋体"/>
          <w:b/>
          <w:bCs/>
          <w:sz w:val="28"/>
          <w:szCs w:val="28"/>
        </w:rPr>
      </w:pPr>
      <w:r>
        <w:rPr>
          <w:rFonts w:hint="eastAsia" w:ascii="宋体" w:hAnsi="宋体" w:eastAsia="宋体" w:cs="宋体"/>
          <w:b/>
          <w:bCs/>
          <w:sz w:val="28"/>
          <w:szCs w:val="28"/>
        </w:rPr>
        <w:t>一、矿业学院研究生招生复试工作</w:t>
      </w:r>
      <w:r>
        <w:rPr>
          <w:rFonts w:hint="eastAsia" w:ascii="宋体" w:hAnsi="宋体" w:eastAsia="宋体" w:cs="宋体"/>
          <w:b/>
          <w:bCs/>
          <w:sz w:val="28"/>
          <w:szCs w:val="28"/>
          <w:lang w:eastAsia="zh-CN"/>
        </w:rPr>
        <w:t>指导</w:t>
      </w:r>
      <w:r>
        <w:rPr>
          <w:rFonts w:hint="eastAsia" w:ascii="宋体" w:hAnsi="宋体" w:eastAsia="宋体" w:cs="宋体"/>
          <w:b/>
          <w:bCs/>
          <w:sz w:val="28"/>
          <w:szCs w:val="28"/>
        </w:rPr>
        <w:t>小组</w:t>
      </w:r>
    </w:p>
    <w:p>
      <w:pPr>
        <w:spacing w:line="420" w:lineRule="exact"/>
        <w:ind w:firstLine="697" w:firstLineChars="248"/>
        <w:rPr>
          <w:rFonts w:hint="eastAsia" w:ascii="宋体" w:hAnsi="宋体" w:eastAsia="宋体" w:cs="宋体"/>
          <w:b/>
          <w:sz w:val="28"/>
          <w:szCs w:val="28"/>
        </w:rPr>
      </w:pPr>
      <w:r>
        <w:rPr>
          <w:rFonts w:hint="eastAsia" w:ascii="宋体" w:hAnsi="宋体" w:eastAsia="宋体" w:cs="宋体"/>
          <w:b/>
          <w:bCs/>
          <w:sz w:val="28"/>
          <w:szCs w:val="28"/>
        </w:rPr>
        <w:t>招生复试工作领导小组</w:t>
      </w:r>
      <w:r>
        <w:rPr>
          <w:rFonts w:hint="eastAsia" w:ascii="宋体" w:hAnsi="宋体" w:eastAsia="宋体" w:cs="宋体"/>
          <w:b/>
          <w:sz w:val="28"/>
          <w:szCs w:val="28"/>
        </w:rPr>
        <w:t>的主要职责：</w:t>
      </w:r>
    </w:p>
    <w:p>
      <w:pPr>
        <w:spacing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1、组织制定本学院复试工作实施办法；</w:t>
      </w:r>
    </w:p>
    <w:p>
      <w:pPr>
        <w:spacing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、组织安排好本学院复试工作，并负责监督指导本学院复试小组工作；</w:t>
      </w:r>
    </w:p>
    <w:p>
      <w:pPr>
        <w:spacing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、负责确定各硕士点复试小组及秘书名单；</w:t>
      </w:r>
    </w:p>
    <w:p>
      <w:pPr>
        <w:spacing w:line="4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、负责对本院复试小组的</w:t>
      </w:r>
      <w:r>
        <w:rPr>
          <w:rFonts w:hint="eastAsia" w:ascii="宋体" w:hAnsi="宋体" w:eastAsia="宋体" w:cs="宋体"/>
          <w:sz w:val="28"/>
          <w:szCs w:val="28"/>
          <w:lang w:eastAsia="zh-CN"/>
        </w:rPr>
        <w:t>成员</w:t>
      </w:r>
      <w:r>
        <w:rPr>
          <w:rFonts w:hint="eastAsia" w:ascii="宋体" w:hAnsi="宋体" w:eastAsia="宋体" w:cs="宋体"/>
          <w:sz w:val="28"/>
          <w:szCs w:val="28"/>
        </w:rPr>
        <w:t>及相关人员进行业务培训</w:t>
      </w:r>
      <w:r>
        <w:rPr>
          <w:rFonts w:hint="eastAsia" w:ascii="宋体" w:hAnsi="宋体" w:eastAsia="宋体" w:cs="宋体"/>
          <w:sz w:val="28"/>
          <w:szCs w:val="28"/>
          <w:lang w:eastAsia="zh-CN"/>
        </w:rPr>
        <w:t>与</w:t>
      </w:r>
      <w:r>
        <w:rPr>
          <w:rFonts w:hint="eastAsia" w:ascii="宋体" w:hAnsi="宋体" w:eastAsia="宋体" w:cs="宋体"/>
          <w:sz w:val="28"/>
          <w:szCs w:val="28"/>
          <w:lang w:val="en-US"/>
        </w:rPr>
        <w:t>模拟演练</w:t>
      </w:r>
      <w:r>
        <w:rPr>
          <w:rFonts w:hint="eastAsia" w:ascii="宋体" w:hAnsi="宋体" w:eastAsia="宋体" w:cs="宋体"/>
          <w:sz w:val="28"/>
          <w:szCs w:val="28"/>
          <w:lang w:val="en-US" w:eastAsia="zh-CN"/>
        </w:rPr>
        <w:t>；</w:t>
      </w:r>
    </w:p>
    <w:p>
      <w:pPr>
        <w:spacing w:line="420" w:lineRule="exact"/>
        <w:ind w:firstLine="840" w:firstLineChars="300"/>
        <w:rPr>
          <w:rFonts w:hint="default" w:ascii="宋体" w:hAnsi="宋体" w:eastAsia="宋体" w:cs="宋体"/>
          <w:color w:val="000000"/>
          <w:sz w:val="28"/>
          <w:szCs w:val="28"/>
          <w:lang w:val="en-US"/>
        </w:rPr>
      </w:pPr>
      <w:r>
        <w:rPr>
          <w:rFonts w:hint="eastAsia" w:ascii="宋体" w:hAnsi="宋体" w:eastAsia="宋体" w:cs="宋体"/>
          <w:sz w:val="28"/>
          <w:szCs w:val="28"/>
        </w:rPr>
        <w:t>时</w:t>
      </w:r>
      <w:r>
        <w:rPr>
          <w:rFonts w:hint="eastAsia" w:ascii="宋体" w:hAnsi="宋体" w:eastAsia="宋体" w:cs="宋体"/>
          <w:color w:val="000000"/>
          <w:sz w:val="28"/>
          <w:szCs w:val="28"/>
        </w:rPr>
        <w:t>间：20</w:t>
      </w: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25</w:t>
      </w:r>
      <w:r>
        <w:rPr>
          <w:rFonts w:hint="eastAsia" w:ascii="宋体" w:hAnsi="宋体" w:eastAsia="宋体" w:cs="宋体"/>
          <w:color w:val="000000"/>
          <w:sz w:val="28"/>
          <w:szCs w:val="28"/>
        </w:rPr>
        <w:t>日</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上</w:t>
      </w:r>
      <w:r>
        <w:rPr>
          <w:rFonts w:hint="eastAsia" w:ascii="宋体" w:hAnsi="宋体" w:eastAsia="宋体" w:cs="宋体"/>
          <w:color w:val="000000"/>
          <w:sz w:val="28"/>
          <w:szCs w:val="28"/>
        </w:rPr>
        <w:t>午</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0—1</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30（业务培训），</w:t>
      </w:r>
    </w:p>
    <w:p>
      <w:pPr>
        <w:spacing w:line="420" w:lineRule="exact"/>
        <w:ind w:firstLine="840" w:firstLineChars="300"/>
        <w:rPr>
          <w:rFonts w:hint="eastAsia" w:ascii="宋体" w:hAnsi="宋体" w:eastAsia="宋体" w:cs="宋体"/>
          <w:color w:val="000000"/>
          <w:sz w:val="28"/>
          <w:szCs w:val="28"/>
        </w:rPr>
      </w:pPr>
      <w:r>
        <w:rPr>
          <w:rFonts w:hint="eastAsia" w:ascii="宋体" w:hAnsi="宋体" w:eastAsia="宋体" w:cs="宋体"/>
          <w:color w:val="000000"/>
          <w:sz w:val="28"/>
          <w:szCs w:val="28"/>
        </w:rPr>
        <w:t>地点：新校区矿业学院南楼</w:t>
      </w:r>
      <w:r>
        <w:rPr>
          <w:rFonts w:hint="eastAsia" w:ascii="宋体" w:hAnsi="宋体" w:eastAsia="宋体" w:cs="宋体"/>
          <w:color w:val="000000"/>
          <w:sz w:val="28"/>
          <w:szCs w:val="28"/>
          <w:lang w:val="en-US" w:eastAsia="zh-CN"/>
        </w:rPr>
        <w:t>535</w:t>
      </w:r>
      <w:r>
        <w:rPr>
          <w:rFonts w:hint="eastAsia" w:ascii="宋体" w:hAnsi="宋体" w:eastAsia="宋体" w:cs="宋体"/>
          <w:color w:val="000000"/>
          <w:sz w:val="28"/>
          <w:szCs w:val="28"/>
        </w:rPr>
        <w:t>会议室</w:t>
      </w:r>
    </w:p>
    <w:p>
      <w:pPr>
        <w:numPr>
          <w:ilvl w:val="0"/>
          <w:numId w:val="1"/>
        </w:numPr>
        <w:spacing w:line="420" w:lineRule="exact"/>
        <w:ind w:left="251" w:leftChars="114" w:firstLine="280" w:firstLineChars="100"/>
        <w:rPr>
          <w:rFonts w:hint="eastAsia" w:ascii="宋体" w:hAnsi="宋体" w:eastAsia="宋体" w:cs="宋体"/>
          <w:sz w:val="28"/>
          <w:szCs w:val="28"/>
        </w:rPr>
      </w:pPr>
      <w:r>
        <w:rPr>
          <w:rFonts w:hint="eastAsia" w:ascii="宋体" w:hAnsi="宋体" w:eastAsia="宋体" w:cs="宋体"/>
          <w:sz w:val="28"/>
          <w:szCs w:val="28"/>
        </w:rPr>
        <w:t>负责组织</w:t>
      </w:r>
      <w:r>
        <w:rPr>
          <w:rFonts w:hint="eastAsia" w:ascii="宋体" w:hAnsi="宋体" w:eastAsia="宋体" w:cs="宋体"/>
          <w:sz w:val="28"/>
          <w:szCs w:val="28"/>
          <w:lang w:eastAsia="zh-CN"/>
        </w:rPr>
        <w:t>专业知识、</w:t>
      </w:r>
      <w:r>
        <w:rPr>
          <w:rFonts w:hint="eastAsia" w:ascii="宋体" w:hAnsi="宋体" w:eastAsia="宋体" w:cs="宋体"/>
          <w:sz w:val="28"/>
          <w:szCs w:val="28"/>
        </w:rPr>
        <w:t>英语</w:t>
      </w:r>
      <w:r>
        <w:rPr>
          <w:rFonts w:hint="eastAsia" w:ascii="宋体" w:hAnsi="宋体" w:eastAsia="宋体" w:cs="宋体"/>
          <w:sz w:val="28"/>
          <w:szCs w:val="28"/>
          <w:lang w:eastAsia="zh-CN"/>
        </w:rPr>
        <w:t>测试</w:t>
      </w:r>
      <w:r>
        <w:rPr>
          <w:rFonts w:hint="eastAsia" w:ascii="宋体" w:hAnsi="宋体" w:eastAsia="宋体" w:cs="宋体"/>
          <w:sz w:val="28"/>
          <w:szCs w:val="28"/>
        </w:rPr>
        <w:t>复试面试、综合</w:t>
      </w:r>
      <w:r>
        <w:rPr>
          <w:rFonts w:hint="eastAsia" w:ascii="宋体" w:hAnsi="宋体" w:eastAsia="宋体" w:cs="宋体"/>
          <w:sz w:val="28"/>
          <w:szCs w:val="28"/>
          <w:lang w:eastAsia="zh-CN"/>
        </w:rPr>
        <w:t>能力</w:t>
      </w:r>
      <w:r>
        <w:rPr>
          <w:rFonts w:hint="eastAsia" w:ascii="宋体" w:hAnsi="宋体" w:eastAsia="宋体" w:cs="宋体"/>
          <w:sz w:val="28"/>
          <w:szCs w:val="28"/>
        </w:rPr>
        <w:t>测试的命题</w:t>
      </w:r>
      <w:r>
        <w:rPr>
          <w:rFonts w:hint="eastAsia" w:ascii="宋体" w:hAnsi="宋体" w:eastAsia="宋体" w:cs="宋体"/>
          <w:sz w:val="28"/>
          <w:szCs w:val="28"/>
          <w:lang w:eastAsia="zh-CN"/>
        </w:rPr>
        <w:t>及</w:t>
      </w:r>
      <w:r>
        <w:rPr>
          <w:rFonts w:hint="eastAsia" w:ascii="宋体" w:hAnsi="宋体" w:eastAsia="宋体" w:cs="宋体"/>
          <w:sz w:val="28"/>
          <w:szCs w:val="28"/>
        </w:rPr>
        <w:t>同等学力考生加试等；</w:t>
      </w:r>
    </w:p>
    <w:p>
      <w:pPr>
        <w:numPr>
          <w:ilvl w:val="0"/>
          <w:numId w:val="1"/>
        </w:numPr>
        <w:spacing w:line="420" w:lineRule="exact"/>
        <w:ind w:left="251" w:leftChars="114"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组织实施</w:t>
      </w:r>
      <w:r>
        <w:rPr>
          <w:rFonts w:hint="eastAsia" w:ascii="宋体" w:hAnsi="宋体" w:eastAsia="宋体" w:cs="宋体"/>
          <w:sz w:val="28"/>
          <w:szCs w:val="28"/>
        </w:rPr>
        <w:t>保障复试工作安全卫生</w:t>
      </w:r>
      <w:r>
        <w:rPr>
          <w:rFonts w:hint="eastAsia" w:ascii="宋体" w:hAnsi="宋体" w:eastAsia="宋体" w:cs="宋体"/>
          <w:sz w:val="28"/>
          <w:szCs w:val="28"/>
          <w:lang w:eastAsia="zh-CN"/>
        </w:rPr>
        <w:t>；</w:t>
      </w:r>
    </w:p>
    <w:p>
      <w:pPr>
        <w:spacing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、协同、督促秘书完成所</w:t>
      </w:r>
      <w:r>
        <w:rPr>
          <w:rFonts w:hint="eastAsia" w:ascii="宋体" w:hAnsi="宋体" w:eastAsia="宋体" w:cs="宋体"/>
          <w:color w:val="000000"/>
          <w:sz w:val="28"/>
          <w:szCs w:val="28"/>
        </w:rPr>
        <w:t>有复试工作</w:t>
      </w:r>
      <w:r>
        <w:rPr>
          <w:rFonts w:hint="eastAsia" w:ascii="宋体" w:hAnsi="宋体" w:eastAsia="宋体" w:cs="宋体"/>
          <w:sz w:val="28"/>
          <w:szCs w:val="28"/>
        </w:rPr>
        <w:t>，</w:t>
      </w:r>
      <w:r>
        <w:rPr>
          <w:rFonts w:hint="eastAsia" w:ascii="宋体" w:hAnsi="宋体" w:eastAsia="宋体" w:cs="宋体"/>
          <w:b/>
          <w:sz w:val="28"/>
          <w:szCs w:val="28"/>
        </w:rPr>
        <w:t>其中秘书的主要职责有:</w:t>
      </w:r>
    </w:p>
    <w:p>
      <w:pPr>
        <w:spacing w:line="4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（1）负责实施院</w:t>
      </w:r>
      <w:r>
        <w:rPr>
          <w:rFonts w:hint="eastAsia" w:ascii="宋体" w:hAnsi="宋体" w:eastAsia="宋体" w:cs="宋体"/>
          <w:bCs/>
          <w:sz w:val="28"/>
          <w:szCs w:val="28"/>
        </w:rPr>
        <w:t>领导小组确定的各项规定、要求；</w:t>
      </w:r>
    </w:p>
    <w:p>
      <w:pPr>
        <w:spacing w:line="4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（2）负责汇制复试工作实施细则，并分发给复试工作的相关人员；</w:t>
      </w:r>
    </w:p>
    <w:p>
      <w:pPr>
        <w:spacing w:line="4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（3）负责汇制上报给校研究生招生小组的各种表格；</w:t>
      </w:r>
    </w:p>
    <w:p>
      <w:pPr>
        <w:spacing w:line="420" w:lineRule="exact"/>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（4）负责</w:t>
      </w:r>
      <w:r>
        <w:rPr>
          <w:rFonts w:hint="eastAsia" w:ascii="宋体" w:hAnsi="宋体" w:eastAsia="宋体" w:cs="宋体"/>
          <w:sz w:val="28"/>
          <w:szCs w:val="28"/>
          <w:lang w:val="en-US"/>
        </w:rPr>
        <w:t>通知参加复试考生提前做好相关准备工作</w:t>
      </w:r>
      <w:r>
        <w:rPr>
          <w:rFonts w:hint="eastAsia" w:ascii="宋体" w:hAnsi="宋体" w:eastAsia="宋体" w:cs="宋体"/>
          <w:sz w:val="28"/>
          <w:szCs w:val="28"/>
          <w:lang w:val="en-US" w:eastAsia="zh-CN"/>
        </w:rPr>
        <w:t>；</w:t>
      </w:r>
    </w:p>
    <w:p>
      <w:pPr>
        <w:spacing w:line="420" w:lineRule="exact"/>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（5）负责完成学院管理端的相关工作；</w:t>
      </w:r>
    </w:p>
    <w:p>
      <w:pPr>
        <w:spacing w:line="420" w:lineRule="exact"/>
        <w:ind w:firstLine="280" w:firstLineChars="100"/>
        <w:rPr>
          <w:rFonts w:hint="eastAsia" w:ascii="宋体" w:hAnsi="宋体" w:eastAsia="宋体" w:cs="宋体"/>
          <w:bCs/>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）负责收集、汇总调剂生信息，并耐心地回答学生的疑问；</w:t>
      </w:r>
    </w:p>
    <w:p>
      <w:pPr>
        <w:spacing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、负责审核各专业复试小组的复试记录和复试结果；</w:t>
      </w:r>
    </w:p>
    <w:p>
      <w:pPr>
        <w:spacing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、负责审查考生的资格；</w:t>
      </w:r>
    </w:p>
    <w:p>
      <w:pPr>
        <w:spacing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、根据考生复试结果确定本学院拟录取名单；</w:t>
      </w:r>
    </w:p>
    <w:p>
      <w:pPr>
        <w:spacing w:line="4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11、负责</w:t>
      </w:r>
      <w:r>
        <w:rPr>
          <w:rFonts w:hint="eastAsia" w:ascii="宋体" w:hAnsi="宋体" w:eastAsia="宋体" w:cs="宋体"/>
          <w:sz w:val="28"/>
          <w:szCs w:val="28"/>
          <w:lang w:val="en-US"/>
        </w:rPr>
        <w:t>通知参加复试考生提前做好相关准备工作</w:t>
      </w:r>
      <w:r>
        <w:rPr>
          <w:rFonts w:hint="eastAsia" w:ascii="宋体" w:hAnsi="宋体" w:eastAsia="宋体" w:cs="宋体"/>
          <w:sz w:val="28"/>
          <w:szCs w:val="28"/>
          <w:lang w:val="en-US" w:eastAsia="zh-CN"/>
        </w:rPr>
        <w:t>；</w:t>
      </w:r>
    </w:p>
    <w:p>
      <w:pPr>
        <w:spacing w:line="4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、公布复试结果，对参加复试而未被录取的考生进行必要的解释，处理遗留问题。</w:t>
      </w:r>
    </w:p>
    <w:p>
      <w:pPr>
        <w:spacing w:line="4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r>
        <w:rPr>
          <w:rFonts w:hint="eastAsia" w:ascii="宋体" w:hAnsi="宋体" w:eastAsia="宋体" w:cs="宋体"/>
          <w:sz w:val="28"/>
          <w:szCs w:val="28"/>
          <w:lang w:val="en-US"/>
        </w:rPr>
        <w:t>通知参加复试考生提前做好相关准备工作</w:t>
      </w:r>
      <w:r>
        <w:rPr>
          <w:rFonts w:hint="eastAsia" w:ascii="宋体" w:hAnsi="宋体" w:eastAsia="宋体" w:cs="宋体"/>
          <w:sz w:val="28"/>
          <w:szCs w:val="28"/>
          <w:lang w:val="en-US" w:eastAsia="zh-CN"/>
        </w:rPr>
        <w:t>。</w:t>
      </w:r>
    </w:p>
    <w:p>
      <w:pPr>
        <w:spacing w:line="420" w:lineRule="exact"/>
        <w:rPr>
          <w:rFonts w:hint="eastAsia" w:ascii="宋体" w:hAnsi="宋体" w:eastAsia="宋体" w:cs="宋体"/>
          <w:b/>
          <w:bCs/>
          <w:sz w:val="28"/>
          <w:szCs w:val="28"/>
        </w:rPr>
      </w:pPr>
      <w:r>
        <w:rPr>
          <w:rFonts w:hint="eastAsia" w:ascii="宋体" w:hAnsi="宋体" w:eastAsia="宋体" w:cs="宋体"/>
          <w:b/>
          <w:bCs/>
          <w:sz w:val="28"/>
          <w:szCs w:val="28"/>
        </w:rPr>
        <w:t>二、学院</w:t>
      </w:r>
      <w:r>
        <w:rPr>
          <w:rFonts w:hint="eastAsia" w:ascii="宋体" w:hAnsi="宋体" w:eastAsia="宋体" w:cs="宋体"/>
          <w:b/>
          <w:bCs/>
          <w:sz w:val="28"/>
          <w:szCs w:val="28"/>
          <w:lang w:eastAsia="zh-CN"/>
        </w:rPr>
        <w:t>巡查</w:t>
      </w:r>
      <w:r>
        <w:rPr>
          <w:rFonts w:hint="eastAsia" w:ascii="宋体" w:hAnsi="宋体" w:eastAsia="宋体" w:cs="宋体"/>
          <w:b/>
          <w:bCs/>
          <w:sz w:val="28"/>
          <w:szCs w:val="28"/>
        </w:rPr>
        <w:t>小组</w:t>
      </w:r>
    </w:p>
    <w:p>
      <w:pPr>
        <w:pStyle w:val="4"/>
        <w:spacing w:line="420" w:lineRule="exact"/>
        <w:ind w:firstLine="482"/>
        <w:rPr>
          <w:rFonts w:hint="eastAsia" w:ascii="宋体" w:hAnsi="宋体" w:eastAsia="宋体" w:cs="宋体"/>
          <w:b/>
          <w:sz w:val="28"/>
          <w:szCs w:val="28"/>
        </w:rPr>
      </w:pPr>
      <w:r>
        <w:rPr>
          <w:rFonts w:hint="eastAsia" w:ascii="宋体" w:hAnsi="宋体" w:eastAsia="宋体" w:cs="宋体"/>
          <w:b/>
          <w:sz w:val="28"/>
          <w:szCs w:val="28"/>
        </w:rPr>
        <w:t>在研究生招生复试工作中的工作职责：</w:t>
      </w:r>
      <w:r>
        <w:rPr>
          <w:rFonts w:hint="eastAsia" w:ascii="宋体" w:hAnsi="宋体" w:eastAsia="宋体" w:cs="宋体"/>
          <w:b/>
          <w:color w:val="FF0000"/>
          <w:sz w:val="28"/>
          <w:szCs w:val="28"/>
        </w:rPr>
        <w:t xml:space="preserve"> </w:t>
      </w:r>
    </w:p>
    <w:p>
      <w:pPr>
        <w:spacing w:line="420" w:lineRule="exact"/>
        <w:ind w:left="251" w:leftChars="114"/>
        <w:rPr>
          <w:rFonts w:hint="eastAsia" w:ascii="宋体" w:hAnsi="宋体" w:eastAsia="宋体" w:cs="宋体"/>
          <w:sz w:val="28"/>
          <w:szCs w:val="28"/>
        </w:rPr>
      </w:pPr>
      <w:r>
        <w:rPr>
          <w:rFonts w:hint="eastAsia" w:ascii="宋体" w:hAnsi="宋体" w:eastAsia="宋体" w:cs="宋体"/>
          <w:sz w:val="28"/>
          <w:szCs w:val="28"/>
        </w:rPr>
        <w:t>1、督促、检查学院复试工作是否严格、规范的按照学校及本单位招生复试、录取工作相关规定，以及完成复试工作的质量；</w:t>
      </w:r>
    </w:p>
    <w:p>
      <w:pPr>
        <w:spacing w:line="420" w:lineRule="exact"/>
        <w:ind w:left="251" w:leftChars="114"/>
        <w:rPr>
          <w:rFonts w:hint="eastAsia" w:ascii="宋体" w:hAnsi="宋体" w:eastAsia="宋体" w:cs="宋体"/>
          <w:sz w:val="28"/>
          <w:szCs w:val="28"/>
          <w:lang w:eastAsia="zh-CN"/>
        </w:rPr>
      </w:pPr>
      <w:r>
        <w:rPr>
          <w:rFonts w:hint="eastAsia" w:ascii="宋体" w:hAnsi="宋体" w:eastAsia="宋体" w:cs="宋体"/>
          <w:sz w:val="28"/>
          <w:szCs w:val="28"/>
        </w:rPr>
        <w:t>2、监督复试小组的复试全过程检查各学科的复试内容是否能真正考核复试考生的综合能力和业务知识水平，并针对存在的问题提出自己的看法或合理性建议，并将书面总结评价材料送交校研究生招生办</w:t>
      </w:r>
      <w:r>
        <w:rPr>
          <w:rFonts w:hint="eastAsia" w:ascii="宋体" w:hAnsi="宋体" w:eastAsia="宋体" w:cs="宋体"/>
          <w:sz w:val="28"/>
          <w:szCs w:val="28"/>
          <w:lang w:eastAsia="zh-CN"/>
        </w:rPr>
        <w:t>；</w:t>
      </w:r>
    </w:p>
    <w:p>
      <w:pPr>
        <w:spacing w:line="420" w:lineRule="exact"/>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 xml:space="preserve">   3、</w:t>
      </w:r>
      <w:r>
        <w:rPr>
          <w:rFonts w:hint="eastAsia" w:ascii="宋体" w:hAnsi="宋体" w:eastAsia="宋体" w:cs="宋体"/>
          <w:sz w:val="28"/>
          <w:szCs w:val="28"/>
          <w:lang w:val="en-US" w:eastAsia="zh-CN"/>
        </w:rPr>
        <w:t>受理有问题的考生</w:t>
      </w:r>
      <w:r>
        <w:rPr>
          <w:rFonts w:hint="eastAsia" w:ascii="宋体" w:hAnsi="宋体" w:eastAsia="宋体" w:cs="宋体"/>
          <w:sz w:val="28"/>
          <w:szCs w:val="28"/>
        </w:rPr>
        <w:t>申诉</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电话：0851-83627275</w:t>
      </w:r>
      <w:r>
        <w:rPr>
          <w:rFonts w:hint="eastAsia" w:ascii="宋体" w:hAnsi="宋体" w:eastAsia="宋体" w:cs="宋体"/>
          <w:sz w:val="28"/>
          <w:szCs w:val="28"/>
          <w:lang w:eastAsia="zh-CN"/>
        </w:rPr>
        <w:t>。</w:t>
      </w:r>
    </w:p>
    <w:p>
      <w:pPr>
        <w:spacing w:line="420" w:lineRule="exac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三、招生计划情况</w:t>
      </w:r>
    </w:p>
    <w:p>
      <w:pPr>
        <w:spacing w:line="420" w:lineRule="exact"/>
        <w:rPr>
          <w:rFonts w:hint="eastAsia" w:ascii="宋体" w:hAnsi="宋体" w:eastAsia="宋体" w:cs="宋体"/>
          <w:b/>
          <w:bCs/>
          <w:sz w:val="28"/>
          <w:szCs w:val="28"/>
          <w:lang w:eastAsia="zh-CN"/>
        </w:rPr>
      </w:pPr>
      <w:r>
        <w:rPr>
          <w:rFonts w:hint="eastAsia" w:ascii="宋体" w:hAnsi="宋体" w:eastAsia="宋体" w:cs="宋体"/>
          <w:sz w:val="28"/>
          <w:szCs w:val="28"/>
          <w:lang w:val="en-US" w:eastAsia="zh-CN"/>
        </w:rPr>
        <w:t xml:space="preserve">     </w:t>
      </w:r>
      <w:r>
        <w:rPr>
          <w:rFonts w:hint="eastAsia" w:ascii="黑体" w:hAnsi="宋体" w:eastAsia="黑体" w:cs="黑体"/>
          <w:b/>
          <w:i w:val="0"/>
          <w:color w:val="000000"/>
          <w:kern w:val="0"/>
          <w:sz w:val="30"/>
          <w:szCs w:val="30"/>
          <w:u w:val="none"/>
          <w:lang w:val="en-US" w:eastAsia="zh-CN" w:bidi="ar"/>
        </w:rPr>
        <w:t>贵州大学矿业学院2020年招收硕士研究生情况表</w:t>
      </w:r>
    </w:p>
    <w:tbl>
      <w:tblPr>
        <w:tblStyle w:val="8"/>
        <w:tblW w:w="9097" w:type="dxa"/>
        <w:tblInd w:w="0" w:type="dxa"/>
        <w:tblLayout w:type="fixed"/>
        <w:tblCellMar>
          <w:top w:w="0" w:type="dxa"/>
          <w:left w:w="0" w:type="dxa"/>
          <w:bottom w:w="0" w:type="dxa"/>
          <w:right w:w="0" w:type="dxa"/>
        </w:tblCellMar>
      </w:tblPr>
      <w:tblGrid>
        <w:gridCol w:w="630"/>
        <w:gridCol w:w="817"/>
        <w:gridCol w:w="1776"/>
        <w:gridCol w:w="608"/>
        <w:gridCol w:w="2728"/>
        <w:gridCol w:w="1015"/>
        <w:gridCol w:w="796"/>
        <w:gridCol w:w="727"/>
      </w:tblGrid>
      <w:tr>
        <w:tblPrEx>
          <w:tblCellMar>
            <w:top w:w="0" w:type="dxa"/>
            <w:left w:w="0" w:type="dxa"/>
            <w:bottom w:w="0" w:type="dxa"/>
            <w:right w:w="0" w:type="dxa"/>
          </w:tblCellMar>
        </w:tblPrEx>
        <w:trPr>
          <w:trHeight w:val="807" w:hRule="atLeast"/>
        </w:trPr>
        <w:tc>
          <w:tcPr>
            <w:tcW w:w="630" w:type="dxa"/>
            <w:tcBorders>
              <w:top w:val="single" w:color="000000" w:sz="4" w:space="0"/>
              <w:left w:val="single" w:color="000000" w:sz="4" w:space="0"/>
              <w:bottom w:val="single" w:color="000000" w:sz="4" w:space="0"/>
              <w:right w:val="single" w:color="000000" w:sz="4" w:space="0"/>
            </w:tcBorders>
            <w:shd w:val="clear" w:color="auto" w:fill="EDEDED"/>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院系所代码</w:t>
            </w:r>
          </w:p>
        </w:tc>
        <w:tc>
          <w:tcPr>
            <w:tcW w:w="817" w:type="dxa"/>
            <w:tcBorders>
              <w:top w:val="single" w:color="000000" w:sz="4" w:space="0"/>
              <w:left w:val="single" w:color="000000" w:sz="4" w:space="0"/>
              <w:bottom w:val="single" w:color="000000" w:sz="4" w:space="0"/>
              <w:right w:val="single" w:color="000000" w:sz="4" w:space="0"/>
            </w:tcBorders>
            <w:shd w:val="clear" w:color="auto" w:fill="EDEDED"/>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专业代码</w:t>
            </w:r>
          </w:p>
        </w:tc>
        <w:tc>
          <w:tcPr>
            <w:tcW w:w="1776" w:type="dxa"/>
            <w:tcBorders>
              <w:top w:val="single" w:color="000000" w:sz="4" w:space="0"/>
              <w:left w:val="single" w:color="000000" w:sz="4" w:space="0"/>
              <w:bottom w:val="single" w:color="000000" w:sz="4" w:space="0"/>
              <w:right w:val="single" w:color="000000" w:sz="4" w:space="0"/>
            </w:tcBorders>
            <w:shd w:val="clear" w:color="auto" w:fill="EDEDED"/>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专业名称</w:t>
            </w:r>
          </w:p>
        </w:tc>
        <w:tc>
          <w:tcPr>
            <w:tcW w:w="608" w:type="dxa"/>
            <w:tcBorders>
              <w:top w:val="single" w:color="000000" w:sz="4" w:space="0"/>
              <w:left w:val="single" w:color="000000" w:sz="4" w:space="0"/>
              <w:bottom w:val="single" w:color="000000" w:sz="4" w:space="0"/>
              <w:right w:val="single" w:color="000000" w:sz="4" w:space="0"/>
            </w:tcBorders>
            <w:shd w:val="clear" w:color="auto" w:fill="EDEDED"/>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研究方向代码</w:t>
            </w:r>
          </w:p>
        </w:tc>
        <w:tc>
          <w:tcPr>
            <w:tcW w:w="2728" w:type="dxa"/>
            <w:tcBorders>
              <w:top w:val="single" w:color="000000" w:sz="4" w:space="0"/>
              <w:left w:val="single" w:color="000000" w:sz="4" w:space="0"/>
              <w:bottom w:val="single" w:color="000000" w:sz="4" w:space="0"/>
              <w:right w:val="single" w:color="000000" w:sz="4" w:space="0"/>
            </w:tcBorders>
            <w:shd w:val="clear" w:color="auto" w:fill="EDEDED"/>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研究方向</w:t>
            </w:r>
          </w:p>
        </w:tc>
        <w:tc>
          <w:tcPr>
            <w:tcW w:w="1015" w:type="dxa"/>
            <w:tcBorders>
              <w:top w:val="single" w:color="000000" w:sz="4" w:space="0"/>
              <w:left w:val="single" w:color="000000" w:sz="4" w:space="0"/>
              <w:bottom w:val="single" w:color="000000" w:sz="4" w:space="0"/>
              <w:right w:val="single" w:color="000000" w:sz="4" w:space="0"/>
            </w:tcBorders>
            <w:shd w:val="clear" w:color="auto" w:fill="EDEDED"/>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学习形式</w:t>
            </w:r>
          </w:p>
        </w:tc>
        <w:tc>
          <w:tcPr>
            <w:tcW w:w="796" w:type="dxa"/>
            <w:tcBorders>
              <w:top w:val="single" w:color="000000" w:sz="4" w:space="0"/>
              <w:left w:val="single" w:color="000000" w:sz="4" w:space="0"/>
              <w:bottom w:val="single" w:color="000000" w:sz="4" w:space="0"/>
              <w:right w:val="single" w:color="000000" w:sz="4" w:space="0"/>
            </w:tcBorders>
            <w:shd w:val="clear" w:color="auto" w:fill="EDEDED"/>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计划录取人数（含推免生）</w:t>
            </w:r>
          </w:p>
        </w:tc>
        <w:tc>
          <w:tcPr>
            <w:tcW w:w="727" w:type="dxa"/>
            <w:tcBorders>
              <w:top w:val="single" w:color="000000" w:sz="4" w:space="0"/>
              <w:left w:val="single" w:color="000000" w:sz="4" w:space="0"/>
              <w:bottom w:val="single" w:color="000000" w:sz="4" w:space="0"/>
              <w:right w:val="single" w:color="000000" w:sz="4" w:space="0"/>
            </w:tcBorders>
            <w:shd w:val="clear" w:color="auto" w:fill="EDEDED"/>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已接收推免生人数</w:t>
            </w:r>
          </w:p>
        </w:tc>
      </w:tr>
      <w:tr>
        <w:tblPrEx>
          <w:tblCellMar>
            <w:top w:w="0" w:type="dxa"/>
            <w:left w:w="0" w:type="dxa"/>
            <w:bottom w:w="0" w:type="dxa"/>
            <w:right w:w="0" w:type="dxa"/>
          </w:tblCellMar>
        </w:tblPrEx>
        <w:trPr>
          <w:trHeight w:val="385"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122</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083700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安全科学与工程</w:t>
            </w: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仿宋" w:hAnsi="仿宋" w:eastAsia="仿宋" w:cs="仿宋"/>
                <w:b/>
                <w:i w:val="0"/>
                <w:color w:val="000000"/>
                <w:sz w:val="24"/>
                <w:szCs w:val="24"/>
                <w:u w:val="none"/>
                <w:lang w:val="en-US"/>
              </w:rPr>
            </w:pPr>
            <w:r>
              <w:rPr>
                <w:rFonts w:hint="eastAsia" w:cs="仿宋"/>
                <w:b/>
                <w:i w:val="0"/>
                <w:color w:val="000000"/>
                <w:kern w:val="0"/>
                <w:sz w:val="24"/>
                <w:szCs w:val="24"/>
                <w:u w:val="none"/>
                <w:lang w:val="en-US" w:eastAsia="zh-CN" w:bidi="ar"/>
              </w:rPr>
              <w:t>00</w:t>
            </w:r>
          </w:p>
        </w:tc>
        <w:tc>
          <w:tcPr>
            <w:tcW w:w="2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rPr>
            </w:pPr>
            <w:r>
              <w:rPr>
                <w:rFonts w:hint="eastAsia" w:cs="仿宋"/>
                <w:b/>
                <w:i w:val="0"/>
                <w:color w:val="000000"/>
                <w:kern w:val="0"/>
                <w:sz w:val="24"/>
                <w:szCs w:val="24"/>
                <w:u w:val="none"/>
                <w:lang w:val="en-US" w:eastAsia="zh-CN" w:bidi="ar"/>
              </w:rPr>
              <w:t>不区分研究方向</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全日制</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仿宋" w:hAnsi="仿宋" w:eastAsia="仿宋" w:cs="仿宋"/>
                <w:b/>
                <w:i w:val="0"/>
                <w:color w:val="000000"/>
                <w:sz w:val="24"/>
                <w:szCs w:val="24"/>
                <w:u w:val="none"/>
                <w:lang w:val="en-US"/>
              </w:rPr>
            </w:pPr>
            <w:r>
              <w:rPr>
                <w:rFonts w:hint="eastAsia" w:cs="仿宋"/>
                <w:b/>
                <w:i w:val="0"/>
                <w:color w:val="000000"/>
                <w:kern w:val="0"/>
                <w:sz w:val="24"/>
                <w:szCs w:val="24"/>
                <w:u w:val="none"/>
                <w:lang w:val="en-US" w:eastAsia="zh-CN" w:bidi="ar"/>
              </w:rPr>
              <w:t>19</w:t>
            </w:r>
          </w:p>
        </w:tc>
        <w:tc>
          <w:tcPr>
            <w:tcW w:w="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391"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122</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081600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测绘科学与技术</w:t>
            </w: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01</w:t>
            </w:r>
          </w:p>
        </w:tc>
        <w:tc>
          <w:tcPr>
            <w:tcW w:w="2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大地测量学与测量工程</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全日制</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cs="仿宋"/>
                <w:b/>
                <w:i w:val="0"/>
                <w:color w:val="000000"/>
                <w:kern w:val="0"/>
                <w:sz w:val="24"/>
                <w:szCs w:val="24"/>
                <w:u w:val="none"/>
                <w:lang w:val="en-US" w:eastAsia="zh-CN" w:bidi="ar"/>
              </w:rPr>
              <w:t>2</w:t>
            </w:r>
          </w:p>
        </w:tc>
        <w:tc>
          <w:tcPr>
            <w:tcW w:w="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b/>
                <w:i w:val="0"/>
                <w:color w:val="000000"/>
                <w:sz w:val="24"/>
                <w:szCs w:val="24"/>
                <w:u w:val="none"/>
                <w:lang w:val="en-US" w:eastAsia="zh-CN"/>
              </w:rPr>
            </w:pPr>
            <w:r>
              <w:rPr>
                <w:rFonts w:hint="eastAsia" w:cs="仿宋"/>
                <w:b/>
                <w:i w:val="0"/>
                <w:color w:val="000000"/>
                <w:sz w:val="24"/>
                <w:szCs w:val="24"/>
                <w:u w:val="none"/>
                <w:lang w:val="en-US" w:eastAsia="zh-CN"/>
              </w:rPr>
              <w:t>0</w:t>
            </w:r>
          </w:p>
        </w:tc>
      </w:tr>
      <w:tr>
        <w:tblPrEx>
          <w:tblCellMar>
            <w:top w:w="0" w:type="dxa"/>
            <w:left w:w="0" w:type="dxa"/>
            <w:bottom w:w="0" w:type="dxa"/>
            <w:right w:w="0" w:type="dxa"/>
          </w:tblCellMar>
        </w:tblPrEx>
        <w:trPr>
          <w:trHeight w:val="311"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122</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081600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测绘科学与技术</w:t>
            </w: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02</w:t>
            </w:r>
          </w:p>
        </w:tc>
        <w:tc>
          <w:tcPr>
            <w:tcW w:w="2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摄影测量与遥感</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全日制</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cs="仿宋"/>
                <w:b/>
                <w:i w:val="0"/>
                <w:color w:val="000000"/>
                <w:kern w:val="0"/>
                <w:sz w:val="24"/>
                <w:szCs w:val="24"/>
                <w:u w:val="none"/>
                <w:lang w:val="en-US" w:eastAsia="zh-CN" w:bidi="ar"/>
              </w:rPr>
              <w:t>8</w:t>
            </w:r>
          </w:p>
        </w:tc>
        <w:tc>
          <w:tcPr>
            <w:tcW w:w="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b/>
                <w:i w:val="0"/>
                <w:color w:val="000000"/>
                <w:sz w:val="24"/>
                <w:szCs w:val="24"/>
                <w:u w:val="none"/>
                <w:lang w:val="en-US" w:eastAsia="zh-CN"/>
              </w:rPr>
            </w:pPr>
            <w:r>
              <w:rPr>
                <w:rFonts w:hint="eastAsia" w:cs="仿宋"/>
                <w:b/>
                <w:i w:val="0"/>
                <w:color w:val="000000"/>
                <w:sz w:val="24"/>
                <w:szCs w:val="24"/>
                <w:u w:val="none"/>
                <w:lang w:val="en-US" w:eastAsia="zh-CN"/>
              </w:rPr>
              <w:t>0</w:t>
            </w:r>
          </w:p>
        </w:tc>
      </w:tr>
      <w:tr>
        <w:tblPrEx>
          <w:tblCellMar>
            <w:top w:w="0" w:type="dxa"/>
            <w:left w:w="0" w:type="dxa"/>
            <w:bottom w:w="0" w:type="dxa"/>
            <w:right w:w="0" w:type="dxa"/>
          </w:tblCellMar>
        </w:tblPrEx>
        <w:trPr>
          <w:trHeight w:val="380"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122</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081600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测绘科学与技术</w:t>
            </w: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03</w:t>
            </w:r>
          </w:p>
        </w:tc>
        <w:tc>
          <w:tcPr>
            <w:tcW w:w="2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地图制图学与地理</w:t>
            </w:r>
            <w:r>
              <w:rPr>
                <w:rFonts w:hint="eastAsia" w:cs="仿宋"/>
                <w:b/>
                <w:i w:val="0"/>
                <w:color w:val="000000"/>
                <w:kern w:val="0"/>
                <w:sz w:val="24"/>
                <w:szCs w:val="24"/>
                <w:u w:val="none"/>
                <w:lang w:val="en-US" w:eastAsia="zh-CN" w:bidi="ar"/>
              </w:rPr>
              <w:t>信息</w:t>
            </w:r>
            <w:r>
              <w:rPr>
                <w:rFonts w:hint="eastAsia" w:ascii="仿宋" w:hAnsi="仿宋" w:eastAsia="仿宋" w:cs="仿宋"/>
                <w:b/>
                <w:i w:val="0"/>
                <w:color w:val="000000"/>
                <w:kern w:val="0"/>
                <w:sz w:val="24"/>
                <w:szCs w:val="24"/>
                <w:u w:val="none"/>
                <w:lang w:val="en-US" w:eastAsia="zh-CN" w:bidi="ar"/>
              </w:rPr>
              <w:t>工程</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全日制</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cs="仿宋"/>
                <w:b/>
                <w:i w:val="0"/>
                <w:color w:val="000000"/>
                <w:kern w:val="0"/>
                <w:sz w:val="24"/>
                <w:szCs w:val="24"/>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b/>
                <w:i w:val="0"/>
                <w:color w:val="000000"/>
                <w:sz w:val="24"/>
                <w:szCs w:val="24"/>
                <w:u w:val="none"/>
                <w:lang w:val="en-US" w:eastAsia="zh-CN"/>
              </w:rPr>
            </w:pPr>
            <w:r>
              <w:rPr>
                <w:rFonts w:hint="eastAsia" w:cs="仿宋"/>
                <w:b/>
                <w:i w:val="0"/>
                <w:color w:val="000000"/>
                <w:sz w:val="24"/>
                <w:szCs w:val="24"/>
                <w:u w:val="none"/>
                <w:lang w:val="en-US" w:eastAsia="zh-CN"/>
              </w:rPr>
              <w:t>0</w:t>
            </w:r>
          </w:p>
        </w:tc>
      </w:tr>
      <w:tr>
        <w:tblPrEx>
          <w:tblCellMar>
            <w:top w:w="0" w:type="dxa"/>
            <w:left w:w="0" w:type="dxa"/>
            <w:bottom w:w="0" w:type="dxa"/>
            <w:right w:w="0" w:type="dxa"/>
          </w:tblCellMar>
        </w:tblPrEx>
        <w:trPr>
          <w:trHeight w:val="345"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122</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081900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矿业工程</w:t>
            </w: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01</w:t>
            </w:r>
          </w:p>
        </w:tc>
        <w:tc>
          <w:tcPr>
            <w:tcW w:w="2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采矿工程</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全日制</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cs="仿宋"/>
                <w:b/>
                <w:i w:val="0"/>
                <w:color w:val="000000"/>
                <w:kern w:val="0"/>
                <w:sz w:val="24"/>
                <w:szCs w:val="24"/>
                <w:u w:val="none"/>
                <w:lang w:val="en-US" w:eastAsia="zh-CN" w:bidi="ar"/>
              </w:rPr>
              <w:t>9</w:t>
            </w:r>
          </w:p>
        </w:tc>
        <w:tc>
          <w:tcPr>
            <w:tcW w:w="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b/>
                <w:i w:val="0"/>
                <w:color w:val="000000"/>
                <w:sz w:val="24"/>
                <w:szCs w:val="24"/>
                <w:u w:val="none"/>
                <w:lang w:val="en-US" w:eastAsia="zh-CN"/>
              </w:rPr>
            </w:pPr>
            <w:r>
              <w:rPr>
                <w:rFonts w:hint="eastAsia" w:cs="仿宋"/>
                <w:b/>
                <w:i w:val="0"/>
                <w:color w:val="000000"/>
                <w:sz w:val="24"/>
                <w:szCs w:val="24"/>
                <w:u w:val="none"/>
                <w:lang w:val="en-US" w:eastAsia="zh-CN"/>
              </w:rPr>
              <w:t>0</w:t>
            </w:r>
          </w:p>
        </w:tc>
      </w:tr>
      <w:tr>
        <w:tblPrEx>
          <w:tblCellMar>
            <w:top w:w="0" w:type="dxa"/>
            <w:left w:w="0" w:type="dxa"/>
            <w:bottom w:w="0" w:type="dxa"/>
            <w:right w:w="0" w:type="dxa"/>
          </w:tblCellMar>
        </w:tblPrEx>
        <w:trPr>
          <w:trHeight w:val="322"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122</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081900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矿业工程</w:t>
            </w: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02</w:t>
            </w:r>
          </w:p>
        </w:tc>
        <w:tc>
          <w:tcPr>
            <w:tcW w:w="2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矿物加工工程</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全日制</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8</w:t>
            </w:r>
          </w:p>
        </w:tc>
        <w:tc>
          <w:tcPr>
            <w:tcW w:w="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b/>
                <w:i w:val="0"/>
                <w:color w:val="000000"/>
                <w:sz w:val="24"/>
                <w:szCs w:val="24"/>
                <w:u w:val="none"/>
                <w:lang w:val="en-US" w:eastAsia="zh-CN"/>
              </w:rPr>
            </w:pPr>
            <w:r>
              <w:rPr>
                <w:rFonts w:hint="eastAsia" w:cs="仿宋"/>
                <w:b/>
                <w:i w:val="0"/>
                <w:color w:val="000000"/>
                <w:sz w:val="24"/>
                <w:szCs w:val="24"/>
                <w:u w:val="none"/>
                <w:lang w:val="en-US" w:eastAsia="zh-CN"/>
              </w:rPr>
              <w:t>1</w:t>
            </w:r>
          </w:p>
        </w:tc>
      </w:tr>
      <w:tr>
        <w:tblPrEx>
          <w:tblCellMar>
            <w:top w:w="0" w:type="dxa"/>
            <w:left w:w="0" w:type="dxa"/>
            <w:bottom w:w="0" w:type="dxa"/>
            <w:right w:w="0" w:type="dxa"/>
          </w:tblCellMar>
        </w:tblPrEx>
        <w:trPr>
          <w:trHeight w:val="299"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122</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085700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kern w:val="0"/>
                <w:sz w:val="24"/>
                <w:szCs w:val="24"/>
                <w:u w:val="none"/>
                <w:lang w:val="en-US" w:eastAsia="zh-CN" w:bidi="ar"/>
              </w:rPr>
            </w:pPr>
            <w:r>
              <w:rPr>
                <w:rFonts w:hint="default" w:ascii="仿宋" w:hAnsi="仿宋" w:eastAsia="仿宋" w:cs="仿宋"/>
                <w:b/>
                <w:i w:val="0"/>
                <w:color w:val="000000"/>
                <w:kern w:val="0"/>
                <w:sz w:val="24"/>
                <w:szCs w:val="24"/>
                <w:u w:val="none"/>
                <w:lang w:val="en-US" w:eastAsia="zh-CN" w:bidi="ar"/>
              </w:rPr>
              <w:t>资源与环境</w:t>
            </w: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仿宋" w:hAnsi="仿宋" w:eastAsia="仿宋" w:cs="仿宋"/>
                <w:b/>
                <w:i w:val="0"/>
                <w:color w:val="000000"/>
                <w:sz w:val="24"/>
                <w:szCs w:val="24"/>
                <w:u w:val="none"/>
                <w:lang w:val="en-US" w:eastAsia="zh-CN" w:bidi="zh-CN"/>
              </w:rPr>
            </w:pPr>
            <w:r>
              <w:rPr>
                <w:rFonts w:hint="eastAsia" w:cs="仿宋"/>
                <w:b/>
                <w:i w:val="0"/>
                <w:color w:val="000000"/>
                <w:kern w:val="0"/>
                <w:sz w:val="24"/>
                <w:szCs w:val="24"/>
                <w:u w:val="none"/>
                <w:lang w:val="en-US" w:eastAsia="zh-CN" w:bidi="ar"/>
              </w:rPr>
              <w:t>03</w:t>
            </w:r>
          </w:p>
        </w:tc>
        <w:tc>
          <w:tcPr>
            <w:tcW w:w="2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矿业工程（</w:t>
            </w:r>
            <w:r>
              <w:rPr>
                <w:rFonts w:hint="eastAsia" w:cs="仿宋"/>
                <w:b/>
                <w:i w:val="0"/>
                <w:color w:val="000000"/>
                <w:kern w:val="0"/>
                <w:sz w:val="24"/>
                <w:szCs w:val="24"/>
                <w:u w:val="none"/>
                <w:lang w:val="en-US" w:eastAsia="zh-CN" w:bidi="ar"/>
              </w:rPr>
              <w:t>包括</w:t>
            </w:r>
            <w:r>
              <w:rPr>
                <w:rFonts w:hint="eastAsia" w:ascii="仿宋" w:hAnsi="仿宋" w:eastAsia="仿宋" w:cs="仿宋"/>
                <w:b/>
                <w:i w:val="0"/>
                <w:color w:val="000000"/>
                <w:kern w:val="0"/>
                <w:sz w:val="24"/>
                <w:szCs w:val="24"/>
                <w:u w:val="none"/>
                <w:lang w:val="en-US" w:eastAsia="zh-CN" w:bidi="ar"/>
              </w:rPr>
              <w:t>采矿工程</w:t>
            </w:r>
            <w:r>
              <w:rPr>
                <w:rFonts w:hint="eastAsia" w:cs="仿宋"/>
                <w:b/>
                <w:i w:val="0"/>
                <w:color w:val="000000"/>
                <w:kern w:val="0"/>
                <w:sz w:val="24"/>
                <w:szCs w:val="24"/>
                <w:u w:val="none"/>
                <w:lang w:val="en-US" w:eastAsia="zh-CN" w:bidi="ar"/>
              </w:rPr>
              <w:t>、矿物加工工程</w:t>
            </w:r>
            <w:r>
              <w:rPr>
                <w:rFonts w:hint="eastAsia" w:ascii="仿宋" w:hAnsi="仿宋" w:eastAsia="仿宋" w:cs="仿宋"/>
                <w:b/>
                <w:i w:val="0"/>
                <w:color w:val="000000"/>
                <w:kern w:val="0"/>
                <w:sz w:val="24"/>
                <w:szCs w:val="24"/>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全日制</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仿宋" w:hAnsi="仿宋" w:eastAsia="仿宋" w:cs="仿宋"/>
                <w:b/>
                <w:i w:val="0"/>
                <w:color w:val="000000"/>
                <w:sz w:val="24"/>
                <w:szCs w:val="24"/>
                <w:u w:val="none"/>
                <w:lang w:val="en-US" w:eastAsia="zh-CN" w:bidi="zh-CN"/>
              </w:rPr>
            </w:pPr>
            <w:r>
              <w:rPr>
                <w:rFonts w:hint="eastAsia" w:cs="仿宋"/>
                <w:b/>
                <w:i w:val="0"/>
                <w:color w:val="000000"/>
                <w:kern w:val="0"/>
                <w:sz w:val="24"/>
                <w:szCs w:val="24"/>
                <w:u w:val="none"/>
                <w:lang w:val="en-US" w:eastAsia="zh-CN" w:bidi="ar"/>
              </w:rPr>
              <w:t>33</w:t>
            </w:r>
          </w:p>
        </w:tc>
        <w:tc>
          <w:tcPr>
            <w:tcW w:w="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b/>
                <w:i w:val="0"/>
                <w:color w:val="000000"/>
                <w:sz w:val="24"/>
                <w:szCs w:val="24"/>
                <w:u w:val="none"/>
                <w:lang w:val="en-US" w:eastAsia="zh-CN"/>
              </w:rPr>
            </w:pPr>
            <w:r>
              <w:rPr>
                <w:rFonts w:hint="eastAsia" w:cs="仿宋"/>
                <w:b/>
                <w:i w:val="0"/>
                <w:color w:val="000000"/>
                <w:sz w:val="24"/>
                <w:szCs w:val="24"/>
                <w:u w:val="none"/>
                <w:lang w:val="en-US" w:eastAsia="zh-CN"/>
              </w:rPr>
              <w:t>0</w:t>
            </w:r>
          </w:p>
        </w:tc>
      </w:tr>
      <w:tr>
        <w:tblPrEx>
          <w:tblCellMar>
            <w:top w:w="0" w:type="dxa"/>
            <w:left w:w="0" w:type="dxa"/>
            <w:bottom w:w="0" w:type="dxa"/>
            <w:right w:w="0" w:type="dxa"/>
          </w:tblCellMar>
        </w:tblPrEx>
        <w:trPr>
          <w:trHeight w:val="339"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122</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085700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kern w:val="0"/>
                <w:sz w:val="24"/>
                <w:szCs w:val="24"/>
                <w:u w:val="none"/>
                <w:lang w:val="en-US" w:eastAsia="zh-CN" w:bidi="ar"/>
              </w:rPr>
            </w:pPr>
            <w:r>
              <w:rPr>
                <w:rFonts w:hint="default" w:ascii="仿宋" w:hAnsi="仿宋" w:eastAsia="仿宋" w:cs="仿宋"/>
                <w:b/>
                <w:i w:val="0"/>
                <w:color w:val="000000"/>
                <w:kern w:val="0"/>
                <w:sz w:val="24"/>
                <w:szCs w:val="24"/>
                <w:u w:val="none"/>
                <w:lang w:val="en-US" w:eastAsia="zh-CN" w:bidi="ar"/>
              </w:rPr>
              <w:t>资源与环境</w:t>
            </w: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仿宋" w:hAnsi="仿宋" w:eastAsia="仿宋" w:cs="仿宋"/>
                <w:b/>
                <w:i w:val="0"/>
                <w:color w:val="000000"/>
                <w:sz w:val="24"/>
                <w:szCs w:val="24"/>
                <w:u w:val="none"/>
                <w:lang w:val="en-US" w:eastAsia="zh-CN" w:bidi="zh-CN"/>
              </w:rPr>
            </w:pPr>
            <w:r>
              <w:rPr>
                <w:rFonts w:hint="eastAsia" w:cs="仿宋"/>
                <w:b/>
                <w:i w:val="0"/>
                <w:color w:val="000000"/>
                <w:kern w:val="0"/>
                <w:sz w:val="24"/>
                <w:szCs w:val="24"/>
                <w:u w:val="none"/>
                <w:lang w:val="en-US" w:eastAsia="zh-CN" w:bidi="ar"/>
              </w:rPr>
              <w:t>04</w:t>
            </w:r>
          </w:p>
        </w:tc>
        <w:tc>
          <w:tcPr>
            <w:tcW w:w="2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lang w:val="en-US" w:eastAsia="zh-CN" w:bidi="zh-CN"/>
              </w:rPr>
            </w:pPr>
            <w:r>
              <w:rPr>
                <w:rFonts w:hint="eastAsia" w:cs="仿宋"/>
                <w:b/>
                <w:i w:val="0"/>
                <w:color w:val="000000"/>
                <w:kern w:val="0"/>
                <w:sz w:val="24"/>
                <w:szCs w:val="24"/>
                <w:u w:val="none"/>
                <w:lang w:val="en-US" w:eastAsia="zh-CN" w:bidi="ar"/>
              </w:rPr>
              <w:t>安全工程</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bidi="zh-CN"/>
              </w:rPr>
            </w:pPr>
            <w:r>
              <w:rPr>
                <w:rFonts w:hint="eastAsia" w:ascii="仿宋" w:hAnsi="仿宋" w:eastAsia="仿宋" w:cs="仿宋"/>
                <w:b/>
                <w:i w:val="0"/>
                <w:color w:val="000000"/>
                <w:kern w:val="0"/>
                <w:sz w:val="24"/>
                <w:szCs w:val="24"/>
                <w:u w:val="none"/>
                <w:lang w:val="en-US" w:eastAsia="zh-CN" w:bidi="ar"/>
              </w:rPr>
              <w:t>全日制</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仿宋" w:hAnsi="仿宋" w:eastAsia="仿宋" w:cs="仿宋"/>
                <w:b/>
                <w:i w:val="0"/>
                <w:color w:val="000000"/>
                <w:sz w:val="24"/>
                <w:szCs w:val="24"/>
                <w:u w:val="none"/>
                <w:lang w:val="en-US" w:eastAsia="zh-CN" w:bidi="zh-CN"/>
              </w:rPr>
            </w:pPr>
            <w:r>
              <w:rPr>
                <w:rFonts w:hint="eastAsia" w:cs="仿宋"/>
                <w:b/>
                <w:i w:val="0"/>
                <w:color w:val="000000"/>
                <w:kern w:val="0"/>
                <w:sz w:val="24"/>
                <w:szCs w:val="24"/>
                <w:u w:val="none"/>
                <w:lang w:val="en-US" w:eastAsia="zh-CN" w:bidi="ar"/>
              </w:rPr>
              <w:t>14</w:t>
            </w:r>
          </w:p>
        </w:tc>
        <w:tc>
          <w:tcPr>
            <w:tcW w:w="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b/>
                <w:i w:val="0"/>
                <w:color w:val="000000"/>
                <w:sz w:val="24"/>
                <w:szCs w:val="24"/>
                <w:u w:val="none"/>
                <w:lang w:val="en-US" w:eastAsia="zh-CN"/>
              </w:rPr>
            </w:pPr>
            <w:r>
              <w:rPr>
                <w:rFonts w:hint="eastAsia" w:cs="仿宋"/>
                <w:b/>
                <w:i w:val="0"/>
                <w:color w:val="000000"/>
                <w:sz w:val="24"/>
                <w:szCs w:val="24"/>
                <w:u w:val="none"/>
                <w:lang w:val="en-US" w:eastAsia="zh-CN"/>
              </w:rPr>
              <w:t>0</w:t>
            </w:r>
          </w:p>
        </w:tc>
      </w:tr>
      <w:tr>
        <w:tblPrEx>
          <w:tblCellMar>
            <w:top w:w="0" w:type="dxa"/>
            <w:left w:w="0" w:type="dxa"/>
            <w:bottom w:w="0" w:type="dxa"/>
            <w:right w:w="0" w:type="dxa"/>
          </w:tblCellMar>
        </w:tblPrEx>
        <w:trPr>
          <w:trHeight w:val="403"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仿宋" w:hAnsi="仿宋" w:eastAsia="仿宋" w:cs="仿宋"/>
                <w:b/>
                <w:i w:val="0"/>
                <w:color w:val="000000"/>
                <w:kern w:val="0"/>
                <w:sz w:val="24"/>
                <w:szCs w:val="24"/>
                <w:u w:val="none"/>
                <w:lang w:val="en-US" w:eastAsia="zh-CN" w:bidi="ar"/>
              </w:rPr>
            </w:pPr>
            <w:r>
              <w:rPr>
                <w:rFonts w:hint="eastAsia" w:cs="仿宋"/>
                <w:b/>
                <w:i w:val="0"/>
                <w:color w:val="000000"/>
                <w:kern w:val="0"/>
                <w:sz w:val="24"/>
                <w:szCs w:val="24"/>
                <w:u w:val="none"/>
                <w:lang w:val="en-US" w:eastAsia="zh-CN" w:bidi="ar"/>
              </w:rPr>
              <w:t>122</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085700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default" w:ascii="仿宋" w:hAnsi="仿宋" w:eastAsia="仿宋" w:cs="仿宋"/>
                <w:b/>
                <w:i w:val="0"/>
                <w:color w:val="000000"/>
                <w:kern w:val="0"/>
                <w:sz w:val="24"/>
                <w:szCs w:val="24"/>
                <w:u w:val="none"/>
                <w:lang w:val="en-US" w:eastAsia="zh-CN" w:bidi="ar"/>
              </w:rPr>
            </w:pPr>
            <w:r>
              <w:rPr>
                <w:rFonts w:hint="default" w:ascii="仿宋" w:hAnsi="仿宋" w:eastAsia="仿宋" w:cs="仿宋"/>
                <w:b/>
                <w:i w:val="0"/>
                <w:color w:val="000000"/>
                <w:kern w:val="0"/>
                <w:sz w:val="24"/>
                <w:szCs w:val="24"/>
                <w:u w:val="none"/>
                <w:lang w:val="en-US" w:eastAsia="zh-CN" w:bidi="ar"/>
              </w:rPr>
              <w:t>资源与环境</w:t>
            </w: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sz w:val="24"/>
                <w:szCs w:val="24"/>
                <w:u w:val="none"/>
                <w:lang w:val="en-US" w:eastAsia="zh-CN" w:bidi="zh-CN"/>
              </w:rPr>
            </w:pPr>
            <w:r>
              <w:rPr>
                <w:rFonts w:hint="eastAsia" w:cs="仿宋"/>
                <w:b/>
                <w:i w:val="0"/>
                <w:color w:val="000000"/>
                <w:kern w:val="0"/>
                <w:sz w:val="24"/>
                <w:szCs w:val="24"/>
                <w:u w:val="none"/>
                <w:lang w:val="en-US" w:eastAsia="zh-CN" w:bidi="ar"/>
              </w:rPr>
              <w:t>04</w:t>
            </w:r>
          </w:p>
        </w:tc>
        <w:tc>
          <w:tcPr>
            <w:tcW w:w="2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b/>
                <w:i w:val="0"/>
                <w:color w:val="000000"/>
                <w:sz w:val="24"/>
                <w:szCs w:val="24"/>
                <w:u w:val="none"/>
                <w:lang w:val="en-US" w:eastAsia="zh-CN" w:bidi="zh-CN"/>
              </w:rPr>
            </w:pPr>
            <w:r>
              <w:rPr>
                <w:rFonts w:hint="eastAsia" w:cs="仿宋"/>
                <w:b/>
                <w:i w:val="0"/>
                <w:color w:val="000000"/>
                <w:kern w:val="0"/>
                <w:sz w:val="24"/>
                <w:szCs w:val="24"/>
                <w:u w:val="none"/>
                <w:lang w:val="en-US" w:eastAsia="zh-CN" w:bidi="ar"/>
              </w:rPr>
              <w:t>测绘工程</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全日制</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default" w:ascii="仿宋" w:hAnsi="仿宋" w:eastAsia="仿宋" w:cs="仿宋"/>
                <w:b/>
                <w:i w:val="0"/>
                <w:color w:val="000000"/>
                <w:kern w:val="0"/>
                <w:sz w:val="24"/>
                <w:szCs w:val="24"/>
                <w:u w:val="none"/>
                <w:lang w:val="en-US" w:eastAsia="zh-CN" w:bidi="ar"/>
              </w:rPr>
            </w:pPr>
            <w:r>
              <w:rPr>
                <w:rFonts w:hint="eastAsia" w:cs="仿宋"/>
                <w:b/>
                <w:i w:val="0"/>
                <w:color w:val="000000"/>
                <w:kern w:val="0"/>
                <w:sz w:val="24"/>
                <w:szCs w:val="24"/>
                <w:u w:val="none"/>
                <w:lang w:val="en-US" w:eastAsia="zh-CN" w:bidi="ar"/>
              </w:rPr>
              <w:t>3</w:t>
            </w:r>
          </w:p>
        </w:tc>
        <w:tc>
          <w:tcPr>
            <w:tcW w:w="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b/>
                <w:i w:val="0"/>
                <w:color w:val="000000"/>
                <w:sz w:val="24"/>
                <w:szCs w:val="24"/>
                <w:u w:val="none"/>
                <w:lang w:val="en-US" w:eastAsia="zh-CN"/>
              </w:rPr>
            </w:pPr>
            <w:r>
              <w:rPr>
                <w:rFonts w:hint="eastAsia" w:cs="仿宋"/>
                <w:b/>
                <w:i w:val="0"/>
                <w:color w:val="000000"/>
                <w:sz w:val="24"/>
                <w:szCs w:val="24"/>
                <w:u w:val="none"/>
                <w:lang w:val="en-US" w:eastAsia="zh-CN"/>
              </w:rPr>
              <w:t>0</w:t>
            </w:r>
          </w:p>
        </w:tc>
      </w:tr>
      <w:tr>
        <w:tblPrEx>
          <w:tblCellMar>
            <w:top w:w="0" w:type="dxa"/>
            <w:left w:w="0" w:type="dxa"/>
            <w:bottom w:w="0" w:type="dxa"/>
            <w:right w:w="0" w:type="dxa"/>
          </w:tblCellMar>
        </w:tblPrEx>
        <w:trPr>
          <w:trHeight w:val="389"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cs="仿宋"/>
                <w:b/>
                <w:i w:val="0"/>
                <w:color w:val="000000"/>
                <w:kern w:val="0"/>
                <w:sz w:val="24"/>
                <w:szCs w:val="24"/>
                <w:u w:val="none"/>
                <w:lang w:val="en-US" w:eastAsia="zh-CN" w:bidi="ar"/>
              </w:rPr>
              <w:t>合</w:t>
            </w:r>
            <w:r>
              <w:rPr>
                <w:rFonts w:hint="eastAsia" w:ascii="仿宋" w:hAnsi="仿宋" w:eastAsia="仿宋" w:cs="仿宋"/>
                <w:b/>
                <w:i w:val="0"/>
                <w:color w:val="000000"/>
                <w:kern w:val="0"/>
                <w:sz w:val="24"/>
                <w:szCs w:val="24"/>
                <w:u w:val="none"/>
                <w:lang w:val="en-US" w:eastAsia="zh-CN" w:bidi="ar"/>
              </w:rPr>
              <w:t>计</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kern w:val="0"/>
                <w:sz w:val="24"/>
                <w:szCs w:val="24"/>
                <w:u w:val="none"/>
                <w:lang w:val="en-US" w:eastAsia="zh-CN" w:bidi="ar"/>
              </w:rPr>
            </w:pP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i w:val="0"/>
                <w:color w:val="000000"/>
                <w:kern w:val="0"/>
                <w:sz w:val="24"/>
                <w:szCs w:val="24"/>
                <w:u w:val="none"/>
                <w:lang w:val="en-US" w:eastAsia="zh-CN" w:bidi="ar"/>
              </w:rPr>
            </w:pP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2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lang w:val="en-US" w:eastAsia="zh-CN"/>
              </w:rPr>
            </w:pPr>
            <w:r>
              <w:rPr>
                <w:rFonts w:hint="eastAsia" w:cs="仿宋"/>
                <w:b/>
                <w:i w:val="0"/>
                <w:color w:val="000000"/>
                <w:sz w:val="24"/>
                <w:szCs w:val="24"/>
                <w:u w:val="none"/>
                <w:lang w:val="en-US" w:eastAsia="zh-CN"/>
              </w:rPr>
              <w:t>101</w:t>
            </w:r>
          </w:p>
        </w:tc>
        <w:tc>
          <w:tcPr>
            <w:tcW w:w="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rPr>
            </w:pPr>
            <w:r>
              <w:rPr>
                <w:rFonts w:hint="eastAsia" w:cs="仿宋"/>
                <w:b/>
                <w:i w:val="0"/>
                <w:color w:val="000000"/>
                <w:sz w:val="24"/>
                <w:szCs w:val="24"/>
                <w:u w:val="none"/>
                <w:lang w:val="en-US" w:eastAsia="zh-CN"/>
              </w:rPr>
              <w:t>1</w:t>
            </w:r>
          </w:p>
        </w:tc>
      </w:tr>
    </w:tbl>
    <w:p>
      <w:pPr>
        <w:numPr>
          <w:ilvl w:val="0"/>
          <w:numId w:val="2"/>
        </w:numPr>
        <w:spacing w:line="420" w:lineRule="exact"/>
        <w:rPr>
          <w:rFonts w:hint="eastAsia" w:ascii="宋体" w:hAnsi="宋体" w:eastAsia="宋体" w:cs="宋体"/>
          <w:b/>
          <w:bCs/>
          <w:sz w:val="28"/>
          <w:szCs w:val="28"/>
        </w:rPr>
      </w:pPr>
      <w:r>
        <w:rPr>
          <w:rFonts w:hint="eastAsia" w:ascii="宋体" w:hAnsi="宋体" w:eastAsia="宋体" w:cs="宋体"/>
          <w:b/>
          <w:bCs/>
          <w:sz w:val="28"/>
          <w:szCs w:val="28"/>
        </w:rPr>
        <w:t>复试专家小组名单</w:t>
      </w:r>
    </w:p>
    <w:p>
      <w:pPr>
        <w:numPr>
          <w:ilvl w:val="0"/>
          <w:numId w:val="0"/>
        </w:numPr>
        <w:spacing w:line="4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（一）安全科学与工程</w:t>
      </w:r>
    </w:p>
    <w:p>
      <w:pPr>
        <w:numPr>
          <w:ilvl w:val="0"/>
          <w:numId w:val="0"/>
        </w:numPr>
        <w:spacing w:line="4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（二）资源与环境（安全工程研究方向）</w:t>
      </w:r>
    </w:p>
    <w:p>
      <w:pPr>
        <w:spacing w:line="420" w:lineRule="exact"/>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eastAsia="zh-CN"/>
        </w:rPr>
        <w:t>三</w:t>
      </w:r>
      <w:r>
        <w:rPr>
          <w:rFonts w:hint="eastAsia" w:ascii="宋体" w:hAnsi="宋体" w:eastAsia="宋体" w:cs="宋体"/>
          <w:b/>
          <w:bCs/>
          <w:sz w:val="28"/>
          <w:szCs w:val="28"/>
        </w:rPr>
        <w:t>）</w:t>
      </w:r>
      <w:r>
        <w:rPr>
          <w:rFonts w:hint="eastAsia" w:eastAsia="宋体" w:cs="宋体"/>
          <w:b/>
          <w:bCs/>
          <w:sz w:val="28"/>
          <w:szCs w:val="28"/>
          <w:lang w:eastAsia="zh-CN"/>
        </w:rPr>
        <w:t>矿业工程（采矿工程研究方向）和</w:t>
      </w:r>
      <w:r>
        <w:rPr>
          <w:rFonts w:hint="eastAsia" w:eastAsia="宋体" w:cs="宋体"/>
          <w:b/>
          <w:bCs/>
          <w:sz w:val="28"/>
          <w:szCs w:val="28"/>
          <w:lang w:val="en-US" w:eastAsia="zh-CN"/>
        </w:rPr>
        <w:t>资源与环境矿业工程（采矿工程研究方向）</w:t>
      </w:r>
    </w:p>
    <w:p>
      <w:pPr>
        <w:spacing w:line="42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eastAsia="宋体" w:cs="宋体"/>
          <w:b/>
          <w:bCs/>
          <w:sz w:val="28"/>
          <w:szCs w:val="28"/>
          <w:lang w:eastAsia="zh-CN"/>
        </w:rPr>
        <w:t>矿业工程（矿物加工工程研究方向）和</w:t>
      </w:r>
      <w:r>
        <w:rPr>
          <w:rFonts w:hint="eastAsia" w:eastAsia="宋体" w:cs="宋体"/>
          <w:b/>
          <w:bCs/>
          <w:sz w:val="28"/>
          <w:szCs w:val="28"/>
          <w:lang w:val="en-US" w:eastAsia="zh-CN"/>
        </w:rPr>
        <w:t>资源与环境矿业工程（</w:t>
      </w:r>
      <w:r>
        <w:rPr>
          <w:rFonts w:hint="eastAsia" w:eastAsia="宋体" w:cs="宋体"/>
          <w:b/>
          <w:bCs/>
          <w:sz w:val="28"/>
          <w:szCs w:val="28"/>
          <w:lang w:eastAsia="zh-CN"/>
        </w:rPr>
        <w:t>矿物加工工程研究方向</w:t>
      </w:r>
      <w:r>
        <w:rPr>
          <w:rFonts w:hint="eastAsia" w:eastAsia="宋体" w:cs="宋体"/>
          <w:b/>
          <w:bCs/>
          <w:sz w:val="28"/>
          <w:szCs w:val="28"/>
          <w:lang w:val="en-US" w:eastAsia="zh-CN"/>
        </w:rPr>
        <w:t>）</w:t>
      </w:r>
    </w:p>
    <w:p>
      <w:pPr>
        <w:spacing w:line="42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rPr>
        <w:t>）</w:t>
      </w:r>
      <w:r>
        <w:rPr>
          <w:rFonts w:hint="eastAsia" w:ascii="宋体" w:hAnsi="宋体" w:eastAsia="宋体" w:cs="宋体"/>
          <w:b/>
          <w:bCs/>
          <w:color w:val="auto"/>
          <w:sz w:val="28"/>
          <w:szCs w:val="28"/>
          <w:lang w:eastAsia="zh-CN"/>
        </w:rPr>
        <w:t>测绘科学与技术和</w:t>
      </w:r>
      <w:r>
        <w:rPr>
          <w:rFonts w:hint="eastAsia" w:ascii="宋体" w:hAnsi="宋体" w:eastAsia="宋体" w:cs="宋体"/>
          <w:b/>
          <w:bCs/>
          <w:sz w:val="28"/>
          <w:szCs w:val="28"/>
          <w:lang w:eastAsia="zh-CN"/>
        </w:rPr>
        <w:t>资源与环境（</w:t>
      </w:r>
      <w:r>
        <w:rPr>
          <w:rFonts w:hint="eastAsia" w:ascii="宋体" w:hAnsi="宋体" w:eastAsia="宋体" w:cs="宋体"/>
          <w:b/>
          <w:bCs/>
          <w:color w:val="auto"/>
          <w:sz w:val="28"/>
          <w:szCs w:val="28"/>
          <w:lang w:eastAsia="zh-CN"/>
        </w:rPr>
        <w:t>测绘工程研究方向</w:t>
      </w:r>
      <w:r>
        <w:rPr>
          <w:rFonts w:hint="eastAsia" w:ascii="宋体" w:hAnsi="宋体" w:eastAsia="宋体" w:cs="宋体"/>
          <w:b/>
          <w:bCs/>
          <w:color w:val="auto"/>
          <w:sz w:val="28"/>
          <w:szCs w:val="28"/>
        </w:rPr>
        <w:t>）</w:t>
      </w:r>
    </w:p>
    <w:p>
      <w:pPr>
        <w:pStyle w:val="4"/>
        <w:spacing w:line="420" w:lineRule="exact"/>
        <w:ind w:firstLineChars="0"/>
        <w:rPr>
          <w:rFonts w:hint="eastAsia" w:ascii="宋体" w:hAnsi="宋体" w:eastAsia="宋体" w:cs="宋体"/>
          <w:b/>
          <w:color w:val="auto"/>
          <w:sz w:val="28"/>
          <w:szCs w:val="28"/>
        </w:rPr>
      </w:pPr>
      <w:r>
        <w:rPr>
          <w:rFonts w:hint="eastAsia" w:ascii="宋体" w:hAnsi="宋体" w:eastAsia="宋体" w:cs="宋体"/>
          <w:b/>
          <w:color w:val="auto"/>
          <w:sz w:val="28"/>
          <w:szCs w:val="28"/>
        </w:rPr>
        <w:t>各</w:t>
      </w:r>
      <w:r>
        <w:rPr>
          <w:rFonts w:hint="eastAsia" w:ascii="宋体" w:hAnsi="宋体" w:eastAsia="宋体" w:cs="宋体"/>
          <w:b/>
          <w:bCs/>
          <w:color w:val="auto"/>
          <w:sz w:val="28"/>
          <w:szCs w:val="28"/>
        </w:rPr>
        <w:t>复试专家小组</w:t>
      </w:r>
      <w:r>
        <w:rPr>
          <w:rFonts w:hint="eastAsia" w:ascii="宋体" w:hAnsi="宋体" w:eastAsia="宋体" w:cs="宋体"/>
          <w:b/>
          <w:color w:val="auto"/>
          <w:sz w:val="28"/>
          <w:szCs w:val="28"/>
        </w:rPr>
        <w:t>在招生复试工作中的主要职责：</w:t>
      </w:r>
    </w:p>
    <w:p>
      <w:pPr>
        <w:spacing w:line="420" w:lineRule="exact"/>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、精心设计面试方案；</w:t>
      </w:r>
    </w:p>
    <w:p>
      <w:pPr>
        <w:spacing w:line="420" w:lineRule="exact"/>
        <w:ind w:firstLine="420" w:firstLineChars="150"/>
        <w:rPr>
          <w:rFonts w:hint="eastAsia" w:ascii="宋体" w:hAnsi="宋体" w:eastAsia="宋体" w:cs="宋体"/>
          <w:color w:val="0000FF"/>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、制定面试评分标准，其主要并具体组织实施；</w:t>
      </w:r>
    </w:p>
    <w:p>
      <w:pPr>
        <w:spacing w:line="420" w:lineRule="exact"/>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、结合综合考核结果提出是否建议录取的意见；</w:t>
      </w:r>
    </w:p>
    <w:p>
      <w:pPr>
        <w:spacing w:line="420" w:lineRule="exact"/>
        <w:ind w:firstLine="420" w:firstLineChars="15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Style w:val="10"/>
          <w:rFonts w:hint="eastAsia" w:ascii="宋体" w:hAnsi="宋体" w:eastAsia="宋体" w:cs="宋体"/>
          <w:b w:val="0"/>
          <w:bCs/>
          <w:sz w:val="28"/>
          <w:szCs w:val="28"/>
          <w:lang w:val="en-US"/>
        </w:rPr>
        <w:t>严格执行“三随机”原则，同一小组面试考官应安排在同一场所，共同使用一台电脑</w:t>
      </w:r>
      <w:r>
        <w:rPr>
          <w:rStyle w:val="10"/>
          <w:rFonts w:hint="eastAsia" w:ascii="宋体" w:hAnsi="宋体" w:eastAsia="宋体" w:cs="宋体"/>
          <w:b w:val="0"/>
          <w:bCs/>
          <w:sz w:val="28"/>
          <w:szCs w:val="28"/>
          <w:lang w:val="en-US" w:eastAsia="zh-CN"/>
        </w:rPr>
        <w:t>；</w:t>
      </w:r>
    </w:p>
    <w:p>
      <w:pPr>
        <w:pStyle w:val="4"/>
        <w:spacing w:line="420" w:lineRule="exact"/>
        <w:ind w:firstLine="420" w:firstLineChars="150"/>
        <w:rPr>
          <w:rFonts w:hint="eastAsia" w:ascii="宋体" w:hAnsi="宋体" w:eastAsia="宋体" w:cs="宋体"/>
          <w:b/>
          <w:color w:val="auto"/>
          <w:sz w:val="28"/>
          <w:szCs w:val="28"/>
        </w:rPr>
      </w:pPr>
      <w:r>
        <w:rPr>
          <w:rFonts w:hint="eastAsia" w:eastAsia="宋体" w:cs="宋体"/>
          <w:color w:val="auto"/>
          <w:sz w:val="28"/>
          <w:szCs w:val="28"/>
          <w:lang w:val="en-US" w:eastAsia="zh-CN"/>
        </w:rPr>
        <w:t>5</w:t>
      </w:r>
      <w:r>
        <w:rPr>
          <w:rFonts w:hint="eastAsia" w:ascii="宋体" w:hAnsi="宋体" w:eastAsia="宋体" w:cs="宋体"/>
          <w:color w:val="auto"/>
          <w:sz w:val="28"/>
          <w:szCs w:val="28"/>
        </w:rPr>
        <w:t>、复试小组设秘书一名，</w:t>
      </w:r>
      <w:r>
        <w:rPr>
          <w:rFonts w:hint="eastAsia" w:ascii="宋体" w:hAnsi="宋体" w:eastAsia="宋体" w:cs="宋体"/>
          <w:b/>
          <w:color w:val="auto"/>
          <w:sz w:val="28"/>
          <w:szCs w:val="28"/>
        </w:rPr>
        <w:t>其主要工作职责有：</w:t>
      </w:r>
    </w:p>
    <w:p>
      <w:pPr>
        <w:pStyle w:val="4"/>
        <w:spacing w:line="420" w:lineRule="exact"/>
        <w:ind w:left="0" w:leftChars="0" w:firstLine="280" w:firstLineChars="100"/>
        <w:rPr>
          <w:rFonts w:hint="eastAsia" w:ascii="宋体" w:hAnsi="宋体" w:eastAsia="宋体" w:cs="宋体"/>
          <w:b/>
          <w:color w:val="auto"/>
          <w:sz w:val="28"/>
          <w:szCs w:val="28"/>
          <w:lang w:eastAsia="zh-CN"/>
        </w:rPr>
      </w:pP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lang w:eastAsia="zh-CN"/>
        </w:rPr>
        <w:t>）</w:t>
      </w:r>
      <w:r>
        <w:rPr>
          <w:rStyle w:val="10"/>
          <w:rFonts w:hint="eastAsia" w:ascii="宋体" w:hAnsi="宋体" w:eastAsia="宋体" w:cs="宋体"/>
          <w:b w:val="0"/>
          <w:bCs/>
          <w:sz w:val="28"/>
          <w:szCs w:val="28"/>
        </w:rPr>
        <w:t>负责</w:t>
      </w:r>
      <w:r>
        <w:rPr>
          <w:rStyle w:val="10"/>
          <w:rFonts w:hint="eastAsia" w:ascii="宋体" w:hAnsi="宋体" w:eastAsia="宋体" w:cs="宋体"/>
          <w:b w:val="0"/>
          <w:bCs/>
          <w:sz w:val="28"/>
          <w:szCs w:val="28"/>
          <w:lang w:val="en-US"/>
        </w:rPr>
        <w:t>操作复试软件</w:t>
      </w:r>
      <w:r>
        <w:rPr>
          <w:rStyle w:val="10"/>
          <w:rFonts w:hint="eastAsia" w:eastAsia="宋体" w:cs="宋体"/>
          <w:b w:val="0"/>
          <w:bCs/>
          <w:sz w:val="28"/>
          <w:szCs w:val="28"/>
          <w:lang w:val="en-US" w:eastAsia="zh-CN"/>
        </w:rPr>
        <w:t>，</w:t>
      </w:r>
    </w:p>
    <w:p>
      <w:pPr>
        <w:pStyle w:val="4"/>
        <w:spacing w:line="420" w:lineRule="exact"/>
        <w:ind w:left="0" w:leftChars="0" w:firstLine="280" w:firstLineChars="1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）负责复试情况记录和安排相关事宜</w:t>
      </w:r>
      <w:r>
        <w:rPr>
          <w:rFonts w:hint="eastAsia" w:eastAsia="宋体" w:cs="宋体"/>
          <w:color w:val="auto"/>
          <w:sz w:val="28"/>
          <w:szCs w:val="28"/>
          <w:lang w:eastAsia="zh-CN"/>
        </w:rPr>
        <w:t>，</w:t>
      </w:r>
    </w:p>
    <w:p>
      <w:pPr>
        <w:pStyle w:val="4"/>
        <w:spacing w:line="42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）负责收回参加复试考生的个人材料档案，并在复试结束后统一送交学院留存备查，</w:t>
      </w:r>
    </w:p>
    <w:p>
      <w:pPr>
        <w:autoSpaceDE/>
        <w:autoSpaceDN/>
        <w:spacing w:line="500" w:lineRule="exact"/>
        <w:ind w:firstLine="280" w:firstLineChars="100"/>
        <w:jc w:val="both"/>
        <w:rPr>
          <w:rFonts w:hint="eastAsia" w:ascii="宋体" w:hAnsi="宋体" w:eastAsia="宋体" w:cs="宋体"/>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）负责计算复试生的成绩，并提供给复试招生领导小组。</w:t>
      </w:r>
    </w:p>
    <w:p>
      <w:pPr>
        <w:autoSpaceDE/>
        <w:autoSpaceDN/>
        <w:spacing w:line="500" w:lineRule="exact"/>
        <w:ind w:firstLine="562" w:firstLineChars="200"/>
        <w:jc w:val="both"/>
        <w:rPr>
          <w:rStyle w:val="10"/>
          <w:rFonts w:hint="eastAsia" w:ascii="宋体" w:hAnsi="宋体" w:eastAsia="宋体" w:cs="宋体"/>
          <w:bCs/>
          <w:sz w:val="28"/>
          <w:szCs w:val="28"/>
          <w:lang w:eastAsia="zh-CN"/>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w:t>
      </w:r>
      <w:r>
        <w:rPr>
          <w:rStyle w:val="10"/>
          <w:rFonts w:hint="eastAsia" w:ascii="宋体" w:hAnsi="宋体" w:eastAsia="宋体" w:cs="宋体"/>
          <w:bCs/>
          <w:sz w:val="28"/>
          <w:szCs w:val="28"/>
        </w:rPr>
        <w:t>复试形式</w:t>
      </w:r>
      <w:r>
        <w:rPr>
          <w:rStyle w:val="10"/>
          <w:rFonts w:hint="eastAsia" w:ascii="宋体" w:hAnsi="宋体" w:eastAsia="宋体" w:cs="宋体"/>
          <w:bCs/>
          <w:sz w:val="28"/>
          <w:szCs w:val="28"/>
          <w:lang w:eastAsia="zh-CN"/>
        </w:rPr>
        <w:t>及平台</w:t>
      </w:r>
    </w:p>
    <w:p>
      <w:pPr>
        <w:autoSpaceDE/>
        <w:autoSpaceDN/>
        <w:spacing w:line="500" w:lineRule="exact"/>
        <w:ind w:firstLine="840" w:firstLineChars="300"/>
        <w:jc w:val="both"/>
        <w:rPr>
          <w:rStyle w:val="10"/>
          <w:rFonts w:hint="eastAsia" w:ascii="宋体" w:hAnsi="宋体" w:eastAsia="宋体" w:cs="宋体"/>
          <w:b w:val="0"/>
          <w:bCs/>
          <w:sz w:val="28"/>
          <w:szCs w:val="28"/>
        </w:rPr>
      </w:pPr>
      <w:r>
        <w:rPr>
          <w:rStyle w:val="10"/>
          <w:rFonts w:hint="eastAsia" w:ascii="宋体" w:hAnsi="宋体" w:eastAsia="宋体" w:cs="宋体"/>
          <w:b w:val="0"/>
          <w:bCs/>
          <w:color w:val="auto"/>
          <w:sz w:val="28"/>
          <w:szCs w:val="28"/>
          <w:lang w:val="en-US" w:eastAsia="zh-CN"/>
        </w:rPr>
        <w:t>1、</w:t>
      </w:r>
      <w:r>
        <w:rPr>
          <w:rStyle w:val="10"/>
          <w:rFonts w:hint="eastAsia" w:ascii="宋体" w:hAnsi="宋体" w:eastAsia="宋体" w:cs="宋体"/>
          <w:b w:val="0"/>
          <w:bCs/>
          <w:color w:val="auto"/>
          <w:sz w:val="28"/>
          <w:szCs w:val="28"/>
          <w:lang w:eastAsia="zh-CN"/>
        </w:rPr>
        <w:t>采用</w:t>
      </w:r>
      <w:r>
        <w:rPr>
          <w:rStyle w:val="10"/>
          <w:rFonts w:hint="eastAsia" w:ascii="宋体" w:hAnsi="宋体" w:eastAsia="宋体" w:cs="宋体"/>
          <w:b w:val="0"/>
          <w:bCs/>
          <w:color w:val="auto"/>
          <w:sz w:val="28"/>
          <w:szCs w:val="28"/>
        </w:rPr>
        <w:t>网络远程的形</w:t>
      </w:r>
      <w:r>
        <w:rPr>
          <w:rStyle w:val="10"/>
          <w:rFonts w:hint="eastAsia" w:ascii="宋体" w:hAnsi="宋体" w:eastAsia="宋体" w:cs="宋体"/>
          <w:b w:val="0"/>
          <w:bCs/>
          <w:sz w:val="28"/>
          <w:szCs w:val="28"/>
        </w:rPr>
        <w:t>式</w:t>
      </w:r>
      <w:r>
        <w:rPr>
          <w:rStyle w:val="10"/>
          <w:rFonts w:hint="eastAsia" w:ascii="宋体" w:hAnsi="宋体" w:eastAsia="宋体" w:cs="宋体"/>
          <w:b w:val="0"/>
          <w:bCs/>
          <w:sz w:val="28"/>
          <w:szCs w:val="28"/>
          <w:lang w:eastAsia="zh-CN"/>
        </w:rPr>
        <w:t>，</w:t>
      </w:r>
      <w:r>
        <w:rPr>
          <w:rStyle w:val="10"/>
          <w:rFonts w:hint="eastAsia" w:ascii="宋体" w:hAnsi="宋体" w:eastAsia="宋体" w:cs="宋体"/>
          <w:b w:val="0"/>
          <w:bCs/>
          <w:sz w:val="28"/>
          <w:szCs w:val="28"/>
        </w:rPr>
        <w:t>采用具有“人脸识别”和“人证识别”功能的“</w:t>
      </w:r>
      <w:r>
        <w:rPr>
          <w:rStyle w:val="10"/>
          <w:rFonts w:hint="eastAsia" w:ascii="宋体" w:hAnsi="宋体" w:eastAsia="宋体" w:cs="宋体"/>
          <w:b w:val="0"/>
          <w:bCs/>
          <w:sz w:val="28"/>
          <w:szCs w:val="28"/>
          <w:lang w:eastAsia="zh-CN"/>
        </w:rPr>
        <w:t>学信</w:t>
      </w:r>
      <w:r>
        <w:rPr>
          <w:rStyle w:val="10"/>
          <w:rFonts w:hint="eastAsia" w:ascii="宋体" w:hAnsi="宋体" w:eastAsia="宋体" w:cs="宋体"/>
          <w:b w:val="0"/>
          <w:bCs/>
          <w:sz w:val="28"/>
          <w:szCs w:val="28"/>
        </w:rPr>
        <w:t>网远程面试系统”软件</w:t>
      </w:r>
      <w:r>
        <w:rPr>
          <w:rStyle w:val="10"/>
          <w:rFonts w:hint="eastAsia" w:ascii="宋体" w:hAnsi="宋体" w:eastAsia="宋体" w:cs="宋体"/>
          <w:b w:val="0"/>
          <w:bCs/>
          <w:sz w:val="28"/>
          <w:szCs w:val="28"/>
          <w:lang w:eastAsia="zh-CN"/>
        </w:rPr>
        <w:t>平台，</w:t>
      </w:r>
    </w:p>
    <w:p>
      <w:pPr>
        <w:autoSpaceDE/>
        <w:autoSpaceDN/>
        <w:spacing w:line="500" w:lineRule="exact"/>
        <w:ind w:firstLine="840" w:firstLineChars="300"/>
        <w:jc w:val="both"/>
        <w:rPr>
          <w:rFonts w:hint="eastAsia" w:ascii="宋体" w:hAnsi="宋体" w:eastAsia="宋体" w:cs="宋体"/>
          <w:color w:val="000000"/>
          <w:sz w:val="28"/>
          <w:szCs w:val="28"/>
          <w:lang w:val="en-US" w:eastAsia="zh-CN"/>
        </w:rPr>
      </w:pPr>
      <w:r>
        <w:rPr>
          <w:rStyle w:val="10"/>
          <w:rFonts w:hint="eastAsia" w:ascii="宋体" w:hAnsi="宋体" w:eastAsia="宋体" w:cs="宋体"/>
          <w:b w:val="0"/>
          <w:bCs/>
          <w:sz w:val="28"/>
          <w:szCs w:val="28"/>
          <w:lang w:val="en-US" w:eastAsia="zh-CN"/>
        </w:rPr>
        <w:t>2、 2021年03月24日 下午</w:t>
      </w:r>
      <w:r>
        <w:rPr>
          <w:rFonts w:hint="eastAsia" w:ascii="宋体" w:hAnsi="宋体" w:eastAsia="宋体" w:cs="宋体"/>
          <w:color w:val="000000"/>
          <w:sz w:val="28"/>
          <w:szCs w:val="28"/>
          <w:lang w:val="en-US" w:eastAsia="zh-CN"/>
        </w:rPr>
        <w:t>14:00开始进行现场</w:t>
      </w:r>
      <w:r>
        <w:rPr>
          <w:rFonts w:hint="eastAsia" w:ascii="宋体" w:hAnsi="宋体" w:eastAsia="宋体" w:cs="宋体"/>
          <w:sz w:val="28"/>
          <w:szCs w:val="28"/>
          <w:lang w:val="en-US"/>
        </w:rPr>
        <w:t>模拟演练</w:t>
      </w:r>
      <w:r>
        <w:rPr>
          <w:rFonts w:hint="eastAsia" w:ascii="宋体" w:hAnsi="宋体" w:eastAsia="宋体" w:cs="宋体"/>
          <w:sz w:val="28"/>
          <w:szCs w:val="28"/>
          <w:lang w:val="en-US" w:eastAsia="zh-CN"/>
        </w:rPr>
        <w:t>。</w:t>
      </w:r>
    </w:p>
    <w:p>
      <w:pPr>
        <w:autoSpaceDE/>
        <w:autoSpaceDN/>
        <w:spacing w:line="500" w:lineRule="exact"/>
        <w:ind w:firstLine="562" w:firstLineChars="200"/>
        <w:jc w:val="both"/>
        <w:rPr>
          <w:rStyle w:val="10"/>
          <w:rFonts w:hint="eastAsia" w:ascii="宋体" w:hAnsi="宋体" w:eastAsia="宋体" w:cs="宋体"/>
          <w:sz w:val="28"/>
          <w:szCs w:val="28"/>
        </w:rPr>
      </w:pPr>
      <w:r>
        <w:rPr>
          <w:rStyle w:val="10"/>
          <w:rFonts w:hint="eastAsia" w:ascii="宋体" w:hAnsi="宋体" w:eastAsia="宋体" w:cs="宋体"/>
          <w:sz w:val="28"/>
          <w:szCs w:val="28"/>
          <w:lang w:eastAsia="zh-CN"/>
        </w:rPr>
        <w:t>六、</w:t>
      </w:r>
      <w:r>
        <w:rPr>
          <w:rStyle w:val="10"/>
          <w:rFonts w:hint="eastAsia" w:ascii="宋体" w:hAnsi="宋体" w:eastAsia="宋体" w:cs="宋体"/>
          <w:sz w:val="28"/>
          <w:szCs w:val="28"/>
        </w:rPr>
        <w:t>资格审查</w:t>
      </w:r>
    </w:p>
    <w:p>
      <w:pPr>
        <w:numPr>
          <w:ilvl w:val="0"/>
          <w:numId w:val="0"/>
        </w:numPr>
        <w:autoSpaceDE/>
        <w:autoSpaceDN/>
        <w:spacing w:line="500" w:lineRule="exact"/>
        <w:ind w:firstLine="280" w:firstLineChars="100"/>
        <w:jc w:val="both"/>
        <w:rPr>
          <w:rFonts w:hint="eastAsia" w:ascii="宋体" w:hAnsi="宋体" w:eastAsia="宋体" w:cs="宋体"/>
          <w:sz w:val="28"/>
          <w:szCs w:val="28"/>
          <w:shd w:val="clear" w:color="auto" w:fill="FFFFFF"/>
          <w:lang w:val="en-US"/>
        </w:rPr>
      </w:pPr>
      <w:r>
        <w:rPr>
          <w:rFonts w:hint="eastAsia" w:ascii="宋体" w:hAnsi="宋体" w:eastAsia="宋体" w:cs="宋体"/>
          <w:sz w:val="28"/>
          <w:szCs w:val="28"/>
          <w:shd w:val="clear" w:color="auto" w:fill="FFFFFF"/>
          <w:lang w:val="en-US" w:eastAsia="zh-CN"/>
        </w:rPr>
        <w:t>（一）</w:t>
      </w:r>
      <w:r>
        <w:rPr>
          <w:rFonts w:hint="eastAsia" w:ascii="宋体" w:hAnsi="宋体" w:eastAsia="宋体" w:cs="宋体"/>
          <w:sz w:val="28"/>
          <w:szCs w:val="28"/>
          <w:shd w:val="clear" w:color="auto" w:fill="FFFFFF"/>
          <w:lang w:val="en-US"/>
        </w:rPr>
        <w:t>学院根据考生实际，对考生的以下材料的电子档进行审查</w:t>
      </w:r>
      <w:r>
        <w:rPr>
          <w:rFonts w:hint="eastAsia" w:ascii="宋体" w:hAnsi="宋体" w:eastAsia="宋体" w:cs="宋体"/>
          <w:sz w:val="28"/>
          <w:szCs w:val="28"/>
          <w:shd w:val="clear" w:color="auto" w:fill="FFFFFF"/>
          <w:lang w:val="en-US" w:eastAsia="zh-CN"/>
        </w:rPr>
        <w:t>：</w:t>
      </w:r>
    </w:p>
    <w:p>
      <w:pPr>
        <w:widowControl w:val="0"/>
        <w:numPr>
          <w:ilvl w:val="0"/>
          <w:numId w:val="0"/>
        </w:numPr>
        <w:autoSpaceDE/>
        <w:autoSpaceDN/>
        <w:spacing w:line="500" w:lineRule="exact"/>
        <w:jc w:val="both"/>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val="en-US" w:eastAsia="zh-CN"/>
        </w:rPr>
        <w:t xml:space="preserve">    </w:t>
      </w:r>
      <w:r>
        <w:rPr>
          <w:rFonts w:hint="eastAsia" w:ascii="宋体" w:hAnsi="宋体" w:eastAsia="宋体" w:cs="宋体"/>
          <w:sz w:val="28"/>
          <w:szCs w:val="28"/>
          <w:shd w:val="clear" w:color="auto" w:fill="FFFFFF"/>
          <w:lang w:val="en-US"/>
        </w:rPr>
        <w:t>1</w:t>
      </w:r>
      <w:r>
        <w:rPr>
          <w:rFonts w:hint="eastAsia" w:ascii="宋体" w:hAnsi="宋体" w:eastAsia="宋体" w:cs="宋体"/>
          <w:sz w:val="28"/>
          <w:szCs w:val="28"/>
          <w:shd w:val="clear" w:color="auto" w:fill="FFFFFF"/>
          <w:lang w:val="en-US" w:eastAsia="zh-CN"/>
        </w:rPr>
        <w:t>、</w:t>
      </w:r>
      <w:r>
        <w:rPr>
          <w:rFonts w:hint="eastAsia" w:ascii="宋体" w:hAnsi="宋体" w:eastAsia="宋体" w:cs="宋体"/>
          <w:sz w:val="28"/>
          <w:szCs w:val="28"/>
          <w:shd w:val="clear" w:color="auto" w:fill="FFFFFF"/>
        </w:rPr>
        <w:t>考生的准考证、有效居民身份证件（正反两面）</w:t>
      </w:r>
      <w:r>
        <w:rPr>
          <w:rFonts w:hint="eastAsia" w:ascii="宋体" w:hAnsi="宋体" w:eastAsia="宋体" w:cs="宋体"/>
          <w:sz w:val="28"/>
          <w:szCs w:val="28"/>
          <w:shd w:val="clear" w:color="auto" w:fill="FFFFFF"/>
          <w:lang w:val="en-US"/>
        </w:rPr>
        <w:t>扫描件或照片</w:t>
      </w:r>
      <w:r>
        <w:rPr>
          <w:rFonts w:hint="eastAsia" w:ascii="宋体" w:hAnsi="宋体" w:eastAsia="宋体" w:cs="宋体"/>
          <w:sz w:val="28"/>
          <w:szCs w:val="28"/>
          <w:shd w:val="clear" w:color="auto" w:fill="FFFFFF"/>
          <w:lang w:val="en-US" w:eastAsia="zh-CN"/>
        </w:rPr>
        <w:t>；</w:t>
      </w:r>
    </w:p>
    <w:p>
      <w:pPr>
        <w:autoSpaceDE/>
        <w:autoSpaceDN/>
        <w:spacing w:line="500" w:lineRule="exact"/>
        <w:ind w:firstLine="560" w:firstLineChars="200"/>
        <w:jc w:val="both"/>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val="en-US"/>
        </w:rPr>
        <w:t>2</w:t>
      </w:r>
      <w:r>
        <w:rPr>
          <w:rFonts w:hint="eastAsia" w:ascii="宋体" w:hAnsi="宋体" w:eastAsia="宋体" w:cs="宋体"/>
          <w:sz w:val="28"/>
          <w:szCs w:val="28"/>
          <w:shd w:val="clear" w:color="auto" w:fill="FFFFFF"/>
          <w:lang w:val="en-US" w:eastAsia="zh-CN"/>
        </w:rPr>
        <w:t>、</w:t>
      </w:r>
      <w:r>
        <w:rPr>
          <w:rFonts w:hint="eastAsia" w:ascii="宋体" w:hAnsi="宋体" w:eastAsia="宋体" w:cs="宋体"/>
          <w:sz w:val="28"/>
          <w:szCs w:val="28"/>
          <w:shd w:val="clear" w:color="auto" w:fill="FFFFFF"/>
          <w:lang w:val="en-US"/>
        </w:rPr>
        <w:t>应届生提供中国学信网学籍在线验证电子报告；往届生提供中国学信网学历在线验证电子报告</w:t>
      </w:r>
      <w:r>
        <w:rPr>
          <w:rFonts w:hint="eastAsia" w:ascii="宋体" w:hAnsi="宋体" w:eastAsia="宋体" w:cs="宋体"/>
          <w:sz w:val="28"/>
          <w:szCs w:val="28"/>
          <w:shd w:val="clear" w:color="auto" w:fill="FFFFFF"/>
          <w:lang w:val="en-US" w:eastAsia="zh-CN"/>
        </w:rPr>
        <w:t>；</w:t>
      </w:r>
    </w:p>
    <w:p>
      <w:pPr>
        <w:autoSpaceDE/>
        <w:autoSpaceDN/>
        <w:spacing w:line="500" w:lineRule="exact"/>
        <w:ind w:firstLine="560" w:firstLineChars="200"/>
        <w:jc w:val="both"/>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val="en-US"/>
        </w:rPr>
        <w:t>3</w:t>
      </w:r>
      <w:r>
        <w:rPr>
          <w:rFonts w:hint="eastAsia" w:ascii="宋体" w:hAnsi="宋体" w:eastAsia="宋体" w:cs="宋体"/>
          <w:sz w:val="28"/>
          <w:szCs w:val="28"/>
          <w:shd w:val="clear" w:color="auto" w:fill="FFFFFF"/>
          <w:lang w:val="en-US" w:eastAsia="zh-CN"/>
        </w:rPr>
        <w:t>、</w:t>
      </w:r>
      <w:r>
        <w:rPr>
          <w:rFonts w:hint="eastAsia" w:ascii="宋体" w:hAnsi="宋体" w:eastAsia="宋体" w:cs="宋体"/>
          <w:sz w:val="28"/>
          <w:szCs w:val="28"/>
          <w:shd w:val="clear" w:color="auto" w:fill="FFFFFF"/>
        </w:rPr>
        <w:t>持在境外获得学历、学位的考生，须提供教育部、留学服务中心出具的认证报告</w:t>
      </w:r>
      <w:r>
        <w:rPr>
          <w:rFonts w:hint="eastAsia" w:ascii="宋体" w:hAnsi="宋体" w:eastAsia="宋体" w:cs="宋体"/>
          <w:sz w:val="28"/>
          <w:szCs w:val="28"/>
          <w:shd w:val="clear" w:color="auto" w:fill="FFFFFF"/>
          <w:lang w:eastAsia="zh-CN"/>
        </w:rPr>
        <w:t>；</w:t>
      </w:r>
    </w:p>
    <w:p>
      <w:pPr>
        <w:autoSpaceDE/>
        <w:autoSpaceDN/>
        <w:spacing w:line="500" w:lineRule="exact"/>
        <w:ind w:firstLine="560" w:firstLineChars="200"/>
        <w:jc w:val="both"/>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lang w:val="en-US"/>
        </w:rPr>
        <w:t>4</w:t>
      </w:r>
      <w:r>
        <w:rPr>
          <w:rFonts w:hint="eastAsia" w:ascii="宋体" w:hAnsi="宋体" w:eastAsia="宋体" w:cs="宋体"/>
          <w:sz w:val="28"/>
          <w:szCs w:val="28"/>
          <w:shd w:val="clear" w:color="auto" w:fill="FFFFFF"/>
          <w:lang w:val="en-US" w:eastAsia="zh-CN"/>
        </w:rPr>
        <w:t>、</w:t>
      </w:r>
      <w:r>
        <w:rPr>
          <w:rFonts w:hint="eastAsia" w:ascii="宋体" w:hAnsi="宋体" w:eastAsia="宋体" w:cs="宋体"/>
          <w:sz w:val="28"/>
          <w:szCs w:val="28"/>
          <w:shd w:val="clear" w:color="auto" w:fill="FFFFFF"/>
        </w:rPr>
        <w:t>“退役大学生士兵”专项计划考生还须提供本人《入伍批准书》和《退出现役证》原件的扫描件或照片。</w:t>
      </w:r>
    </w:p>
    <w:p>
      <w:pPr>
        <w:autoSpaceDE/>
        <w:autoSpaceDN/>
        <w:spacing w:line="500" w:lineRule="exact"/>
        <w:ind w:firstLine="560" w:firstLineChars="200"/>
        <w:jc w:val="both"/>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lang w:val="en-US"/>
        </w:rPr>
        <w:t>（</w:t>
      </w:r>
      <w:r>
        <w:rPr>
          <w:rFonts w:hint="eastAsia" w:ascii="宋体" w:hAnsi="宋体" w:eastAsia="宋体" w:cs="宋体"/>
          <w:sz w:val="28"/>
          <w:szCs w:val="28"/>
          <w:shd w:val="clear" w:color="auto" w:fill="FFFFFF"/>
          <w:lang w:val="en-US" w:eastAsia="zh-CN"/>
        </w:rPr>
        <w:t>二</w:t>
      </w:r>
      <w:r>
        <w:rPr>
          <w:rFonts w:hint="eastAsia" w:ascii="宋体" w:hAnsi="宋体" w:eastAsia="宋体" w:cs="宋体"/>
          <w:sz w:val="28"/>
          <w:szCs w:val="28"/>
          <w:shd w:val="clear" w:color="auto" w:fill="FFFFFF"/>
          <w:lang w:val="en-US"/>
        </w:rPr>
        <w:t>）</w:t>
      </w:r>
      <w:r>
        <w:rPr>
          <w:rFonts w:hint="eastAsia" w:ascii="宋体" w:hAnsi="宋体" w:eastAsia="宋体" w:cs="宋体"/>
          <w:sz w:val="28"/>
          <w:szCs w:val="28"/>
          <w:shd w:val="clear" w:color="auto" w:fill="FFFFFF"/>
          <w:lang w:val="en-US" w:eastAsia="zh-CN"/>
        </w:rPr>
        <w:t>考试将相关审查材料于2020年03月24日前发至583460453@qq.com邮箱。</w:t>
      </w:r>
    </w:p>
    <w:p>
      <w:pPr>
        <w:autoSpaceDE/>
        <w:autoSpaceDN/>
        <w:spacing w:line="500" w:lineRule="exact"/>
        <w:ind w:firstLine="560" w:firstLineChars="200"/>
        <w:jc w:val="both"/>
        <w:rPr>
          <w:rFonts w:hint="eastAsia" w:ascii="宋体" w:hAnsi="宋体" w:eastAsia="宋体" w:cs="宋体"/>
          <w:sz w:val="28"/>
          <w:szCs w:val="28"/>
          <w:shd w:val="clear" w:color="auto" w:fill="FFFFFF"/>
          <w:lang w:val="en-US"/>
        </w:rPr>
      </w:pPr>
      <w:r>
        <w:rPr>
          <w:rFonts w:hint="eastAsia" w:ascii="宋体" w:hAnsi="宋体" w:eastAsia="宋体" w:cs="宋体"/>
          <w:sz w:val="28"/>
          <w:szCs w:val="28"/>
          <w:shd w:val="clear" w:color="auto" w:fill="FFFFFF"/>
        </w:rPr>
        <w:t>（三）经考生确认的报考信息在复试、录取阶段一律不做修改。</w:t>
      </w:r>
      <w:r>
        <w:rPr>
          <w:rStyle w:val="10"/>
          <w:rFonts w:hint="eastAsia" w:ascii="宋体" w:hAnsi="宋体" w:eastAsia="宋体" w:cs="宋体"/>
          <w:b w:val="0"/>
          <w:bCs/>
          <w:sz w:val="28"/>
          <w:szCs w:val="28"/>
        </w:rPr>
        <w:t>未进行资格审查的考生，不得参加复试；</w:t>
      </w:r>
      <w:r>
        <w:rPr>
          <w:rFonts w:hint="eastAsia" w:ascii="宋体" w:hAnsi="宋体" w:eastAsia="宋体" w:cs="宋体"/>
          <w:sz w:val="28"/>
          <w:szCs w:val="28"/>
          <w:shd w:val="clear" w:color="auto" w:fill="FFFFFF"/>
          <w:lang w:val="en-US"/>
        </w:rPr>
        <w:t>资格审查未通过的考生将取消复试资格。</w:t>
      </w:r>
    </w:p>
    <w:p>
      <w:pPr>
        <w:numPr>
          <w:ilvl w:val="0"/>
          <w:numId w:val="0"/>
        </w:numPr>
        <w:autoSpaceDE/>
        <w:autoSpaceDN/>
        <w:spacing w:line="500" w:lineRule="exact"/>
        <w:ind w:left="560" w:leftChars="0"/>
        <w:jc w:val="both"/>
        <w:rPr>
          <w:rStyle w:val="10"/>
          <w:rFonts w:hint="eastAsia" w:ascii="宋体" w:hAnsi="宋体" w:eastAsia="宋体" w:cs="宋体"/>
          <w:b/>
          <w:bCs w:val="0"/>
          <w:sz w:val="28"/>
          <w:szCs w:val="28"/>
          <w:lang w:val="en-US"/>
        </w:rPr>
      </w:pPr>
      <w:r>
        <w:rPr>
          <w:rStyle w:val="10"/>
          <w:rFonts w:hint="eastAsia" w:ascii="宋体" w:hAnsi="宋体" w:eastAsia="宋体" w:cs="宋体"/>
          <w:b/>
          <w:bCs w:val="0"/>
          <w:sz w:val="28"/>
          <w:szCs w:val="28"/>
          <w:lang w:val="en-US" w:eastAsia="zh-CN"/>
        </w:rPr>
        <w:t>七、</w:t>
      </w:r>
      <w:r>
        <w:rPr>
          <w:rStyle w:val="10"/>
          <w:rFonts w:hint="eastAsia" w:ascii="宋体" w:hAnsi="宋体" w:eastAsia="宋体" w:cs="宋体"/>
          <w:b/>
          <w:bCs w:val="0"/>
          <w:sz w:val="28"/>
          <w:szCs w:val="28"/>
          <w:lang w:val="en-US"/>
        </w:rPr>
        <w:t>复试费</w:t>
      </w:r>
    </w:p>
    <w:p>
      <w:pPr>
        <w:numPr>
          <w:ilvl w:val="0"/>
          <w:numId w:val="0"/>
        </w:numPr>
        <w:autoSpaceDE/>
        <w:autoSpaceDN/>
        <w:spacing w:line="500" w:lineRule="exact"/>
        <w:ind w:left="560" w:leftChars="0" w:firstLine="840" w:firstLineChars="300"/>
        <w:jc w:val="both"/>
        <w:rPr>
          <w:rStyle w:val="10"/>
          <w:rFonts w:hint="eastAsia" w:ascii="宋体" w:hAnsi="宋体" w:eastAsia="宋体" w:cs="宋体"/>
          <w:b w:val="0"/>
          <w:bCs/>
          <w:sz w:val="28"/>
          <w:szCs w:val="28"/>
          <w:lang w:val="en-US"/>
        </w:rPr>
      </w:pPr>
      <w:r>
        <w:rPr>
          <w:rStyle w:val="10"/>
          <w:rFonts w:hint="eastAsia" w:ascii="宋体" w:hAnsi="宋体" w:eastAsia="宋体" w:cs="宋体"/>
          <w:b w:val="0"/>
          <w:bCs/>
          <w:sz w:val="28"/>
          <w:szCs w:val="28"/>
          <w:lang w:val="en-US"/>
        </w:rPr>
        <w:t>100元/人。考生须通过复试平台即</w:t>
      </w:r>
      <w:r>
        <w:rPr>
          <w:rStyle w:val="10"/>
          <w:rFonts w:hint="eastAsia" w:ascii="宋体" w:hAnsi="宋体" w:eastAsia="宋体" w:cs="宋体"/>
          <w:b w:val="0"/>
          <w:bCs/>
          <w:sz w:val="28"/>
          <w:szCs w:val="28"/>
        </w:rPr>
        <w:t>“研招网远程面试系统”</w:t>
      </w:r>
      <w:r>
        <w:rPr>
          <w:rStyle w:val="10"/>
          <w:rFonts w:hint="eastAsia" w:ascii="宋体" w:hAnsi="宋体" w:eastAsia="宋体" w:cs="宋体"/>
          <w:b w:val="0"/>
          <w:bCs/>
          <w:sz w:val="28"/>
          <w:szCs w:val="28"/>
          <w:lang w:val="en-US"/>
        </w:rPr>
        <w:t>予以缴纳。缴费后因各种原因未参加复试者，已支付的复试费不予退回。</w:t>
      </w:r>
    </w:p>
    <w:p>
      <w:pPr>
        <w:pStyle w:val="4"/>
        <w:numPr>
          <w:ilvl w:val="0"/>
          <w:numId w:val="0"/>
        </w:numPr>
        <w:spacing w:line="420" w:lineRule="exact"/>
        <w:ind w:left="560" w:leftChars="0"/>
        <w:rPr>
          <w:rFonts w:hint="eastAsia" w:ascii="宋体" w:hAnsi="宋体" w:eastAsia="宋体" w:cs="宋体"/>
          <w:b/>
          <w:bCs/>
          <w:sz w:val="28"/>
          <w:szCs w:val="28"/>
        </w:rPr>
      </w:pPr>
      <w:r>
        <w:rPr>
          <w:rFonts w:hint="eastAsia" w:eastAsia="宋体" w:cs="宋体"/>
          <w:b/>
          <w:bCs/>
          <w:sz w:val="28"/>
          <w:szCs w:val="28"/>
          <w:lang w:eastAsia="zh-CN"/>
        </w:rPr>
        <w:t>八、</w:t>
      </w:r>
      <w:r>
        <w:rPr>
          <w:rFonts w:hint="eastAsia" w:ascii="宋体" w:hAnsi="宋体" w:eastAsia="宋体" w:cs="宋体"/>
          <w:b/>
          <w:bCs/>
          <w:sz w:val="28"/>
          <w:szCs w:val="28"/>
        </w:rPr>
        <w:t>复试内容与按排</w:t>
      </w:r>
    </w:p>
    <w:p>
      <w:pPr>
        <w:pStyle w:val="4"/>
        <w:numPr>
          <w:ilvl w:val="0"/>
          <w:numId w:val="0"/>
        </w:numPr>
        <w:spacing w:line="420" w:lineRule="exact"/>
        <w:ind w:firstLine="560" w:firstLineChars="200"/>
        <w:rPr>
          <w:rFonts w:hint="eastAsia" w:eastAsia="宋体" w:cs="宋体"/>
          <w:b w:val="0"/>
          <w:bCs w:val="0"/>
          <w:sz w:val="28"/>
          <w:szCs w:val="28"/>
          <w:lang w:val="en-US" w:eastAsia="zh-CN"/>
        </w:rPr>
      </w:pPr>
      <w:r>
        <w:rPr>
          <w:rFonts w:hint="eastAsia" w:eastAsia="宋体" w:cs="宋体"/>
          <w:b w:val="0"/>
          <w:bCs w:val="0"/>
          <w:sz w:val="28"/>
          <w:szCs w:val="28"/>
          <w:lang w:val="en-US" w:eastAsia="zh-CN"/>
        </w:rPr>
        <w:t>（一）复试时间及地点</w:t>
      </w:r>
    </w:p>
    <w:p>
      <w:pPr>
        <w:pStyle w:val="4"/>
        <w:numPr>
          <w:ilvl w:val="0"/>
          <w:numId w:val="0"/>
        </w:numPr>
        <w:spacing w:line="420" w:lineRule="exact"/>
        <w:ind w:firstLine="281" w:firstLineChars="100"/>
        <w:rPr>
          <w:rFonts w:hint="eastAsia" w:eastAsia="宋体" w:cs="宋体"/>
          <w:b w:val="0"/>
          <w:bCs w:val="0"/>
          <w:sz w:val="28"/>
          <w:szCs w:val="28"/>
          <w:lang w:val="en-US" w:eastAsia="zh-CN"/>
        </w:rPr>
      </w:pPr>
      <w:r>
        <w:rPr>
          <w:rFonts w:hint="eastAsia" w:eastAsia="宋体" w:cs="宋体"/>
          <w:b/>
          <w:bCs/>
          <w:sz w:val="28"/>
          <w:szCs w:val="28"/>
          <w:lang w:val="en-US" w:eastAsia="zh-CN"/>
        </w:rPr>
        <w:t xml:space="preserve">    时间：</w:t>
      </w:r>
      <w:r>
        <w:rPr>
          <w:rFonts w:hint="eastAsia" w:ascii="宋体" w:hAnsi="宋体" w:eastAsia="宋体" w:cs="宋体"/>
          <w:b w:val="0"/>
          <w:bCs w:val="0"/>
          <w:sz w:val="28"/>
          <w:szCs w:val="28"/>
          <w:lang w:val="en-US" w:eastAsia="zh-CN"/>
        </w:rPr>
        <w:t>202</w:t>
      </w:r>
      <w:r>
        <w:rPr>
          <w:rFonts w:hint="eastAsia" w:eastAsia="宋体" w:cs="宋体"/>
          <w:b w:val="0"/>
          <w:bCs w:val="0"/>
          <w:sz w:val="28"/>
          <w:szCs w:val="28"/>
          <w:lang w:val="en-US" w:eastAsia="zh-CN"/>
        </w:rPr>
        <w:t>1</w:t>
      </w:r>
      <w:r>
        <w:rPr>
          <w:rFonts w:hint="eastAsia" w:ascii="宋体" w:hAnsi="宋体" w:eastAsia="宋体" w:cs="宋体"/>
          <w:b w:val="0"/>
          <w:bCs w:val="0"/>
          <w:sz w:val="28"/>
          <w:szCs w:val="28"/>
          <w:lang w:val="en-US" w:eastAsia="zh-CN"/>
        </w:rPr>
        <w:t>年0</w:t>
      </w:r>
      <w:r>
        <w:rPr>
          <w:rFonts w:hint="eastAsia" w:eastAsia="宋体" w:cs="宋体"/>
          <w:b w:val="0"/>
          <w:bCs w:val="0"/>
          <w:sz w:val="28"/>
          <w:szCs w:val="28"/>
          <w:lang w:val="en-US" w:eastAsia="zh-CN"/>
        </w:rPr>
        <w:t>3</w:t>
      </w:r>
      <w:r>
        <w:rPr>
          <w:rFonts w:hint="eastAsia" w:ascii="宋体" w:hAnsi="宋体" w:eastAsia="宋体" w:cs="宋体"/>
          <w:b w:val="0"/>
          <w:bCs w:val="0"/>
          <w:sz w:val="28"/>
          <w:szCs w:val="28"/>
          <w:lang w:val="en-US" w:eastAsia="zh-CN"/>
        </w:rPr>
        <w:t>月</w:t>
      </w:r>
      <w:r>
        <w:rPr>
          <w:rFonts w:hint="eastAsia" w:eastAsia="宋体" w:cs="宋体"/>
          <w:b w:val="0"/>
          <w:bCs w:val="0"/>
          <w:sz w:val="28"/>
          <w:szCs w:val="28"/>
          <w:lang w:val="en-US" w:eastAsia="zh-CN"/>
        </w:rPr>
        <w:t>26</w:t>
      </w:r>
      <w:r>
        <w:rPr>
          <w:rFonts w:hint="eastAsia" w:ascii="宋体" w:hAnsi="宋体" w:eastAsia="宋体" w:cs="宋体"/>
          <w:b w:val="0"/>
          <w:bCs w:val="0"/>
          <w:sz w:val="28"/>
          <w:szCs w:val="28"/>
          <w:lang w:val="en-US" w:eastAsia="zh-CN"/>
        </w:rPr>
        <w:t>日</w:t>
      </w:r>
      <w:r>
        <w:rPr>
          <w:rFonts w:hint="eastAsia" w:eastAsia="宋体" w:cs="宋体"/>
          <w:b w:val="0"/>
          <w:bCs w:val="0"/>
          <w:sz w:val="28"/>
          <w:szCs w:val="28"/>
          <w:lang w:val="en-US" w:eastAsia="zh-CN"/>
        </w:rPr>
        <w:t xml:space="preserve"> 上午8:30开始。</w:t>
      </w:r>
    </w:p>
    <w:p>
      <w:pPr>
        <w:pStyle w:val="4"/>
        <w:numPr>
          <w:ilvl w:val="0"/>
          <w:numId w:val="0"/>
        </w:numPr>
        <w:spacing w:line="420" w:lineRule="exact"/>
        <w:ind w:firstLine="843" w:firstLineChars="300"/>
        <w:rPr>
          <w:rFonts w:hint="default" w:eastAsia="宋体" w:cs="宋体"/>
          <w:b w:val="0"/>
          <w:bCs w:val="0"/>
          <w:sz w:val="28"/>
          <w:szCs w:val="28"/>
          <w:lang w:val="en-US" w:eastAsia="zh-CN"/>
        </w:rPr>
      </w:pPr>
      <w:r>
        <w:rPr>
          <w:rFonts w:hint="eastAsia" w:eastAsia="宋体" w:cs="宋体"/>
          <w:b/>
          <w:bCs/>
          <w:sz w:val="28"/>
          <w:szCs w:val="28"/>
          <w:lang w:val="en-US" w:eastAsia="zh-CN"/>
        </w:rPr>
        <w:t>地点</w:t>
      </w:r>
      <w:r>
        <w:rPr>
          <w:rFonts w:hint="eastAsia" w:eastAsia="宋体" w:cs="宋体"/>
          <w:b w:val="0"/>
          <w:bCs w:val="0"/>
          <w:sz w:val="28"/>
          <w:szCs w:val="28"/>
          <w:lang w:val="en-US" w:eastAsia="zh-CN"/>
        </w:rPr>
        <w:t>：</w:t>
      </w:r>
      <w:r>
        <w:rPr>
          <w:rFonts w:hint="eastAsia" w:ascii="宋体" w:hAnsi="宋体" w:eastAsia="宋体" w:cs="宋体"/>
          <w:b w:val="0"/>
          <w:bCs w:val="0"/>
          <w:sz w:val="28"/>
          <w:szCs w:val="28"/>
          <w:lang w:val="en-US" w:eastAsia="zh-CN"/>
        </w:rPr>
        <w:t>安全科学与工程</w:t>
      </w:r>
      <w:r>
        <w:rPr>
          <w:rFonts w:hint="eastAsia" w:eastAsia="宋体" w:cs="宋体"/>
          <w:b w:val="0"/>
          <w:bCs w:val="0"/>
          <w:sz w:val="28"/>
          <w:szCs w:val="28"/>
          <w:lang w:val="en-US" w:eastAsia="zh-CN"/>
        </w:rPr>
        <w:t>：</w:t>
      </w:r>
      <w:r>
        <w:rPr>
          <w:rFonts w:hint="eastAsia" w:eastAsia="宋体" w:cs="宋体"/>
          <w:b/>
          <w:bCs/>
          <w:sz w:val="28"/>
          <w:szCs w:val="28"/>
          <w:lang w:val="en-US" w:eastAsia="zh-CN"/>
        </w:rPr>
        <w:t>南楼535室</w:t>
      </w:r>
      <w:r>
        <w:rPr>
          <w:rFonts w:hint="eastAsia" w:eastAsia="宋体" w:cs="宋体"/>
          <w:b w:val="0"/>
          <w:bCs w:val="0"/>
          <w:sz w:val="28"/>
          <w:szCs w:val="28"/>
          <w:lang w:val="en-US" w:eastAsia="zh-CN"/>
        </w:rPr>
        <w:t>；</w:t>
      </w:r>
      <w:r>
        <w:rPr>
          <w:rFonts w:hint="eastAsia" w:ascii="宋体" w:hAnsi="宋体" w:eastAsia="宋体" w:cs="宋体"/>
          <w:b w:val="0"/>
          <w:bCs w:val="0"/>
          <w:sz w:val="28"/>
          <w:szCs w:val="28"/>
          <w:lang w:val="en-US" w:eastAsia="zh-CN"/>
        </w:rPr>
        <w:t>资源与环境（安全工程研究方向）</w:t>
      </w:r>
      <w:r>
        <w:rPr>
          <w:rFonts w:hint="eastAsia" w:eastAsia="宋体" w:cs="宋体"/>
          <w:b w:val="0"/>
          <w:bCs w:val="0"/>
          <w:sz w:val="28"/>
          <w:szCs w:val="28"/>
          <w:lang w:eastAsia="zh-CN"/>
        </w:rPr>
        <w:t>：</w:t>
      </w:r>
      <w:r>
        <w:rPr>
          <w:rFonts w:hint="eastAsia" w:eastAsia="宋体" w:cs="宋体"/>
          <w:b/>
          <w:bCs/>
          <w:sz w:val="28"/>
          <w:szCs w:val="28"/>
          <w:lang w:eastAsia="zh-CN"/>
        </w:rPr>
        <w:t>南楼</w:t>
      </w:r>
      <w:r>
        <w:rPr>
          <w:rFonts w:hint="eastAsia" w:eastAsia="宋体" w:cs="宋体"/>
          <w:b/>
          <w:bCs/>
          <w:sz w:val="28"/>
          <w:szCs w:val="28"/>
          <w:lang w:val="en-US" w:eastAsia="zh-CN"/>
        </w:rPr>
        <w:t>221室</w:t>
      </w:r>
      <w:r>
        <w:rPr>
          <w:rFonts w:hint="eastAsia" w:eastAsia="宋体" w:cs="宋体"/>
          <w:b w:val="0"/>
          <w:bCs w:val="0"/>
          <w:sz w:val="28"/>
          <w:szCs w:val="28"/>
          <w:lang w:val="en-US" w:eastAsia="zh-CN"/>
        </w:rPr>
        <w:t>；</w:t>
      </w:r>
      <w:r>
        <w:rPr>
          <w:rFonts w:hint="eastAsia" w:eastAsia="宋体" w:cs="宋体"/>
          <w:b w:val="0"/>
          <w:bCs w:val="0"/>
          <w:sz w:val="28"/>
          <w:szCs w:val="28"/>
          <w:lang w:eastAsia="zh-CN"/>
        </w:rPr>
        <w:t>矿业工程（采矿工程研究方向）和</w:t>
      </w:r>
      <w:r>
        <w:rPr>
          <w:rFonts w:hint="eastAsia" w:eastAsia="宋体" w:cs="宋体"/>
          <w:b w:val="0"/>
          <w:bCs w:val="0"/>
          <w:sz w:val="28"/>
          <w:szCs w:val="28"/>
          <w:lang w:val="en-US" w:eastAsia="zh-CN"/>
        </w:rPr>
        <w:t>资源与环境矿业工程（采矿工程研究方向）</w:t>
      </w:r>
      <w:r>
        <w:rPr>
          <w:rFonts w:hint="eastAsia" w:eastAsia="宋体" w:cs="宋体"/>
          <w:b w:val="0"/>
          <w:bCs w:val="0"/>
          <w:sz w:val="28"/>
          <w:szCs w:val="28"/>
          <w:lang w:eastAsia="zh-CN"/>
        </w:rPr>
        <w:t>：</w:t>
      </w:r>
      <w:r>
        <w:rPr>
          <w:rFonts w:hint="eastAsia" w:eastAsia="宋体" w:cs="宋体"/>
          <w:b/>
          <w:bCs/>
          <w:color w:val="auto"/>
          <w:sz w:val="28"/>
          <w:szCs w:val="28"/>
          <w:lang w:eastAsia="zh-CN"/>
        </w:rPr>
        <w:t>南楼</w:t>
      </w:r>
      <w:r>
        <w:rPr>
          <w:rFonts w:hint="eastAsia" w:eastAsia="宋体" w:cs="宋体"/>
          <w:b w:val="0"/>
          <w:bCs w:val="0"/>
          <w:sz w:val="28"/>
          <w:szCs w:val="28"/>
          <w:lang w:val="en-US" w:eastAsia="zh-CN"/>
        </w:rPr>
        <w:t>305室；</w:t>
      </w:r>
      <w:r>
        <w:rPr>
          <w:rFonts w:hint="eastAsia" w:eastAsia="宋体" w:cs="宋体"/>
          <w:b w:val="0"/>
          <w:bCs w:val="0"/>
          <w:sz w:val="28"/>
          <w:szCs w:val="28"/>
          <w:lang w:eastAsia="zh-CN"/>
        </w:rPr>
        <w:t>矿业工程（矿物加工工程研究方向）和</w:t>
      </w:r>
      <w:r>
        <w:rPr>
          <w:rFonts w:hint="eastAsia" w:eastAsia="宋体" w:cs="宋体"/>
          <w:b w:val="0"/>
          <w:bCs w:val="0"/>
          <w:sz w:val="28"/>
          <w:szCs w:val="28"/>
          <w:lang w:val="en-US" w:eastAsia="zh-CN"/>
        </w:rPr>
        <w:t>资源与环境矿业工程（</w:t>
      </w:r>
      <w:r>
        <w:rPr>
          <w:rFonts w:hint="eastAsia" w:eastAsia="宋体" w:cs="宋体"/>
          <w:b w:val="0"/>
          <w:bCs w:val="0"/>
          <w:sz w:val="28"/>
          <w:szCs w:val="28"/>
          <w:lang w:eastAsia="zh-CN"/>
        </w:rPr>
        <w:t>矿物加工工程研究方向</w:t>
      </w:r>
      <w:r>
        <w:rPr>
          <w:rFonts w:hint="eastAsia" w:eastAsia="宋体" w:cs="宋体"/>
          <w:b w:val="0"/>
          <w:bCs w:val="0"/>
          <w:sz w:val="28"/>
          <w:szCs w:val="28"/>
          <w:lang w:val="en-US" w:eastAsia="zh-CN"/>
        </w:rPr>
        <w:t>）：</w:t>
      </w:r>
      <w:r>
        <w:rPr>
          <w:rFonts w:hint="eastAsia" w:eastAsia="宋体" w:cs="宋体"/>
          <w:b/>
          <w:bCs/>
          <w:color w:val="auto"/>
          <w:sz w:val="28"/>
          <w:szCs w:val="28"/>
          <w:lang w:eastAsia="zh-CN"/>
        </w:rPr>
        <w:t>南楼</w:t>
      </w:r>
      <w:r>
        <w:rPr>
          <w:rFonts w:hint="eastAsia" w:eastAsia="宋体" w:cs="宋体"/>
          <w:b/>
          <w:bCs/>
          <w:sz w:val="28"/>
          <w:szCs w:val="28"/>
          <w:lang w:val="en-US" w:eastAsia="zh-CN"/>
        </w:rPr>
        <w:t>314室</w:t>
      </w:r>
      <w:r>
        <w:rPr>
          <w:rFonts w:hint="eastAsia" w:eastAsia="宋体" w:cs="宋体"/>
          <w:b w:val="0"/>
          <w:bCs w:val="0"/>
          <w:sz w:val="28"/>
          <w:szCs w:val="28"/>
          <w:lang w:val="en-US" w:eastAsia="zh-CN"/>
        </w:rPr>
        <w:t xml:space="preserve">； </w:t>
      </w:r>
      <w:r>
        <w:rPr>
          <w:rFonts w:hint="eastAsia" w:ascii="宋体" w:hAnsi="宋体" w:eastAsia="宋体" w:cs="宋体"/>
          <w:b w:val="0"/>
          <w:bCs w:val="0"/>
          <w:color w:val="auto"/>
          <w:sz w:val="28"/>
          <w:szCs w:val="28"/>
          <w:lang w:eastAsia="zh-CN"/>
        </w:rPr>
        <w:t>测绘科学与技术和</w:t>
      </w:r>
      <w:r>
        <w:rPr>
          <w:rFonts w:hint="eastAsia" w:ascii="宋体" w:hAnsi="宋体" w:eastAsia="宋体" w:cs="宋体"/>
          <w:b w:val="0"/>
          <w:bCs w:val="0"/>
          <w:sz w:val="28"/>
          <w:szCs w:val="28"/>
          <w:lang w:eastAsia="zh-CN"/>
        </w:rPr>
        <w:t>资源与环境（</w:t>
      </w:r>
      <w:r>
        <w:rPr>
          <w:rFonts w:hint="eastAsia" w:ascii="宋体" w:hAnsi="宋体" w:eastAsia="宋体" w:cs="宋体"/>
          <w:b w:val="0"/>
          <w:bCs w:val="0"/>
          <w:color w:val="auto"/>
          <w:sz w:val="28"/>
          <w:szCs w:val="28"/>
          <w:lang w:eastAsia="zh-CN"/>
        </w:rPr>
        <w:t>测绘工程研究方向</w:t>
      </w:r>
      <w:r>
        <w:rPr>
          <w:rFonts w:hint="eastAsia" w:ascii="宋体" w:hAnsi="宋体" w:eastAsia="宋体" w:cs="宋体"/>
          <w:b w:val="0"/>
          <w:bCs w:val="0"/>
          <w:color w:val="auto"/>
          <w:sz w:val="28"/>
          <w:szCs w:val="28"/>
        </w:rPr>
        <w:t>）</w:t>
      </w:r>
      <w:r>
        <w:rPr>
          <w:rFonts w:hint="eastAsia" w:eastAsia="宋体" w:cs="宋体"/>
          <w:b w:val="0"/>
          <w:bCs w:val="0"/>
          <w:color w:val="auto"/>
          <w:sz w:val="28"/>
          <w:szCs w:val="28"/>
          <w:lang w:eastAsia="zh-CN"/>
        </w:rPr>
        <w:t>：</w:t>
      </w:r>
      <w:r>
        <w:rPr>
          <w:rFonts w:hint="eastAsia" w:eastAsia="宋体" w:cs="宋体"/>
          <w:b/>
          <w:bCs/>
          <w:color w:val="auto"/>
          <w:sz w:val="28"/>
          <w:szCs w:val="28"/>
          <w:lang w:eastAsia="zh-CN"/>
        </w:rPr>
        <w:t>南楼</w:t>
      </w:r>
      <w:r>
        <w:rPr>
          <w:rFonts w:hint="eastAsia" w:eastAsia="宋体" w:cs="宋体"/>
          <w:b/>
          <w:bCs/>
          <w:color w:val="auto"/>
          <w:sz w:val="28"/>
          <w:szCs w:val="28"/>
          <w:lang w:val="en-US" w:eastAsia="zh-CN"/>
        </w:rPr>
        <w:t>513</w:t>
      </w:r>
      <w:r>
        <w:rPr>
          <w:rFonts w:hint="eastAsia" w:eastAsia="宋体" w:cs="宋体"/>
          <w:b w:val="0"/>
          <w:bCs w:val="0"/>
          <w:color w:val="auto"/>
          <w:sz w:val="28"/>
          <w:szCs w:val="28"/>
          <w:lang w:val="en-US" w:eastAsia="zh-CN"/>
        </w:rPr>
        <w:t>室。</w:t>
      </w:r>
    </w:p>
    <w:p>
      <w:pPr>
        <w:pStyle w:val="4"/>
        <w:numPr>
          <w:ilvl w:val="0"/>
          <w:numId w:val="3"/>
        </w:numPr>
        <w:spacing w:line="420" w:lineRule="exact"/>
        <w:ind w:left="560" w:leftChars="0" w:firstLine="0"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t>复试内容与按排</w:t>
      </w:r>
    </w:p>
    <w:p>
      <w:pPr>
        <w:pStyle w:val="4"/>
        <w:numPr>
          <w:ilvl w:val="0"/>
          <w:numId w:val="4"/>
        </w:numPr>
        <w:spacing w:line="420" w:lineRule="exact"/>
        <w:ind w:left="1120" w:leftChars="0" w:firstLine="0" w:firstLineChars="0"/>
        <w:rPr>
          <w:rFonts w:hint="eastAsia" w:eastAsia="宋体" w:cs="宋体"/>
          <w:b w:val="0"/>
          <w:bCs w:val="0"/>
          <w:sz w:val="28"/>
          <w:szCs w:val="28"/>
          <w:lang w:val="en-US" w:eastAsia="zh-CN"/>
        </w:rPr>
      </w:pPr>
      <w:r>
        <w:rPr>
          <w:rFonts w:hint="eastAsia" w:eastAsia="宋体" w:cs="宋体"/>
          <w:b w:val="0"/>
          <w:bCs w:val="0"/>
          <w:sz w:val="28"/>
          <w:szCs w:val="28"/>
          <w:lang w:val="en-US" w:eastAsia="zh-CN"/>
        </w:rPr>
        <w:t>面试时间</w:t>
      </w:r>
    </w:p>
    <w:p>
      <w:pPr>
        <w:pStyle w:val="4"/>
        <w:numPr>
          <w:ilvl w:val="0"/>
          <w:numId w:val="0"/>
        </w:numPr>
        <w:spacing w:line="420" w:lineRule="exact"/>
        <w:ind w:firstLine="840" w:firstLineChars="300"/>
        <w:rPr>
          <w:rFonts w:hint="default" w:ascii="宋体" w:hAnsi="宋体" w:eastAsia="宋体" w:cs="宋体"/>
          <w:b w:val="0"/>
          <w:bCs w:val="0"/>
          <w:sz w:val="28"/>
          <w:szCs w:val="28"/>
          <w:lang w:val="en-US" w:eastAsia="zh-CN"/>
        </w:rPr>
      </w:pPr>
      <w:r>
        <w:rPr>
          <w:rStyle w:val="10"/>
          <w:rFonts w:hint="eastAsia" w:ascii="宋体" w:hAnsi="宋体" w:eastAsia="宋体" w:cs="宋体"/>
          <w:b w:val="0"/>
          <w:bCs w:val="0"/>
          <w:sz w:val="28"/>
          <w:szCs w:val="28"/>
        </w:rPr>
        <w:t>每名考生面试时间</w:t>
      </w:r>
      <w:r>
        <w:rPr>
          <w:rStyle w:val="10"/>
          <w:rFonts w:hint="eastAsia" w:ascii="宋体" w:hAnsi="宋体" w:eastAsia="宋体" w:cs="宋体"/>
          <w:b w:val="0"/>
          <w:bCs w:val="0"/>
          <w:sz w:val="28"/>
          <w:szCs w:val="28"/>
          <w:lang w:val="en-US" w:eastAsia="zh-CN"/>
        </w:rPr>
        <w:t>原则上</w:t>
      </w:r>
      <w:r>
        <w:rPr>
          <w:rStyle w:val="10"/>
          <w:rFonts w:hint="eastAsia" w:ascii="宋体" w:hAnsi="宋体" w:eastAsia="宋体" w:cs="宋体"/>
          <w:b w:val="0"/>
          <w:bCs w:val="0"/>
          <w:sz w:val="28"/>
          <w:szCs w:val="28"/>
          <w:lang w:val="en-US"/>
        </w:rPr>
        <w:t>一般</w:t>
      </w:r>
      <w:r>
        <w:rPr>
          <w:rStyle w:val="10"/>
          <w:rFonts w:hint="eastAsia" w:ascii="宋体" w:hAnsi="宋体" w:eastAsia="宋体" w:cs="宋体"/>
          <w:b w:val="0"/>
          <w:bCs w:val="0"/>
          <w:sz w:val="28"/>
          <w:szCs w:val="28"/>
        </w:rPr>
        <w:t>不少于20分钟，全程录音录像</w:t>
      </w:r>
      <w:r>
        <w:rPr>
          <w:rStyle w:val="10"/>
          <w:rFonts w:hint="eastAsia" w:ascii="宋体" w:hAnsi="宋体" w:eastAsia="宋体" w:cs="宋体"/>
          <w:b w:val="0"/>
          <w:bCs w:val="0"/>
          <w:sz w:val="28"/>
          <w:szCs w:val="28"/>
          <w:lang w:eastAsia="zh-CN"/>
        </w:rPr>
        <w:t>。</w:t>
      </w:r>
    </w:p>
    <w:p>
      <w:pPr>
        <w:pStyle w:val="4"/>
        <w:numPr>
          <w:ilvl w:val="0"/>
          <w:numId w:val="0"/>
        </w:numPr>
        <w:spacing w:line="420" w:lineRule="exact"/>
        <w:ind w:left="1120" w:leftChars="0"/>
        <w:rPr>
          <w:rFonts w:hint="eastAsia" w:eastAsia="宋体" w:cs="宋体"/>
          <w:b w:val="0"/>
          <w:bCs w:val="0"/>
          <w:sz w:val="28"/>
          <w:szCs w:val="28"/>
          <w:lang w:val="en-US" w:eastAsia="zh-CN"/>
        </w:rPr>
      </w:pPr>
      <w:r>
        <w:rPr>
          <w:rFonts w:hint="eastAsia" w:eastAsia="宋体" w:cs="宋体"/>
          <w:b w:val="0"/>
          <w:bCs w:val="0"/>
          <w:sz w:val="28"/>
          <w:szCs w:val="28"/>
          <w:lang w:val="en-US" w:eastAsia="zh-CN"/>
        </w:rPr>
        <w:t>2、面试</w:t>
      </w:r>
      <w:r>
        <w:rPr>
          <w:rFonts w:hint="eastAsia" w:ascii="宋体" w:hAnsi="宋体" w:eastAsia="宋体" w:cs="宋体"/>
          <w:b w:val="0"/>
          <w:bCs w:val="0"/>
          <w:sz w:val="28"/>
          <w:szCs w:val="28"/>
        </w:rPr>
        <w:t>内容与按排</w:t>
      </w:r>
    </w:p>
    <w:p>
      <w:pPr>
        <w:pStyle w:val="4"/>
        <w:numPr>
          <w:ilvl w:val="0"/>
          <w:numId w:val="0"/>
        </w:numPr>
        <w:spacing w:line="420" w:lineRule="exact"/>
        <w:ind w:left="1080" w:leftChars="0"/>
        <w:rPr>
          <w:rFonts w:hint="eastAsia" w:ascii="宋体" w:hAnsi="宋体" w:eastAsia="宋体" w:cs="宋体"/>
          <w:b w:val="0"/>
          <w:bCs w:val="0"/>
          <w:sz w:val="28"/>
          <w:szCs w:val="28"/>
          <w:lang w:eastAsia="zh-CN"/>
        </w:rPr>
      </w:pPr>
      <w:r>
        <w:rPr>
          <w:rFonts w:hint="eastAsia" w:eastAsia="宋体" w:cs="宋体"/>
          <w:b w:val="0"/>
          <w:bCs w:val="0"/>
          <w:sz w:val="28"/>
          <w:szCs w:val="28"/>
          <w:lang w:val="en-US" w:eastAsia="zh-CN"/>
        </w:rPr>
        <w:t>（1）</w:t>
      </w:r>
      <w:r>
        <w:rPr>
          <w:rFonts w:hint="eastAsia" w:ascii="宋体" w:hAnsi="宋体" w:eastAsia="宋体" w:cs="宋体"/>
          <w:b w:val="0"/>
          <w:bCs w:val="0"/>
          <w:sz w:val="28"/>
          <w:szCs w:val="28"/>
        </w:rPr>
        <w:t>人文素质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专业知识等测试</w:t>
      </w:r>
      <w:r>
        <w:rPr>
          <w:rFonts w:hint="eastAsia" w:ascii="宋体" w:hAnsi="宋体" w:eastAsia="宋体" w:cs="宋体"/>
          <w:b w:val="0"/>
          <w:bCs w:val="0"/>
          <w:sz w:val="28"/>
          <w:szCs w:val="28"/>
          <w:lang w:eastAsia="zh-CN"/>
        </w:rPr>
        <w:t>（即综合能力测试），</w:t>
      </w:r>
      <w:r>
        <w:rPr>
          <w:rFonts w:hint="eastAsia" w:ascii="宋体" w:hAnsi="宋体" w:eastAsia="宋体" w:cs="宋体"/>
          <w:b w:val="0"/>
          <w:bCs w:val="0"/>
          <w:sz w:val="28"/>
          <w:szCs w:val="28"/>
        </w:rPr>
        <w:t>测试分值满分为100分</w:t>
      </w:r>
      <w:r>
        <w:rPr>
          <w:rFonts w:hint="eastAsia" w:eastAsia="宋体" w:cs="宋体"/>
          <w:b w:val="0"/>
          <w:bCs w:val="0"/>
          <w:sz w:val="28"/>
          <w:szCs w:val="28"/>
          <w:lang w:eastAsia="zh-CN"/>
        </w:rPr>
        <w:t>，权重</w:t>
      </w:r>
      <w:r>
        <w:rPr>
          <w:rFonts w:hint="eastAsia" w:eastAsia="宋体" w:cs="宋体"/>
          <w:sz w:val="28"/>
          <w:szCs w:val="28"/>
          <w:lang w:val="en-US" w:eastAsia="zh-CN"/>
        </w:rPr>
        <w:t>7</w:t>
      </w:r>
      <w:r>
        <w:rPr>
          <w:rFonts w:hint="eastAsia" w:ascii="宋体" w:hAnsi="宋体" w:eastAsia="宋体" w:cs="宋体"/>
          <w:sz w:val="28"/>
          <w:szCs w:val="28"/>
        </w:rPr>
        <w:t>0%</w:t>
      </w:r>
    </w:p>
    <w:p>
      <w:pPr>
        <w:pStyle w:val="4"/>
        <w:numPr>
          <w:ilvl w:val="0"/>
          <w:numId w:val="0"/>
        </w:numPr>
        <w:spacing w:line="420" w:lineRule="exact"/>
        <w:ind w:left="1080"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eastAsia="宋体" w:cs="宋体"/>
          <w:b w:val="0"/>
          <w:bCs w:val="0"/>
          <w:sz w:val="28"/>
          <w:szCs w:val="28"/>
          <w:lang w:val="en-US" w:eastAsia="zh-CN"/>
        </w:rPr>
        <w:t>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英语测试，测试分值满分为100分</w:t>
      </w:r>
      <w:r>
        <w:rPr>
          <w:rFonts w:hint="eastAsia" w:eastAsia="宋体" w:cs="宋体"/>
          <w:b w:val="0"/>
          <w:bCs w:val="0"/>
          <w:sz w:val="28"/>
          <w:szCs w:val="28"/>
          <w:lang w:eastAsia="zh-CN"/>
        </w:rPr>
        <w:t>，权重</w:t>
      </w:r>
      <w:r>
        <w:rPr>
          <w:rFonts w:hint="eastAsia" w:eastAsia="宋体" w:cs="宋体"/>
          <w:sz w:val="28"/>
          <w:szCs w:val="28"/>
          <w:lang w:val="en-US" w:eastAsia="zh-CN"/>
        </w:rPr>
        <w:t>3</w:t>
      </w:r>
      <w:r>
        <w:rPr>
          <w:rFonts w:hint="eastAsia" w:ascii="宋体" w:hAnsi="宋体" w:eastAsia="宋体" w:cs="宋体"/>
          <w:sz w:val="28"/>
          <w:szCs w:val="28"/>
        </w:rPr>
        <w:t>0%</w:t>
      </w:r>
    </w:p>
    <w:p>
      <w:pPr>
        <w:pStyle w:val="4"/>
        <w:numPr>
          <w:ilvl w:val="0"/>
          <w:numId w:val="0"/>
        </w:numPr>
        <w:spacing w:line="420" w:lineRule="exact"/>
        <w:ind w:left="1080" w:left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w:t>
      </w:r>
      <w:r>
        <w:rPr>
          <w:rFonts w:hint="eastAsia" w:eastAsia="宋体" w:cs="宋体"/>
          <w:b w:val="0"/>
          <w:bCs w:val="0"/>
          <w:sz w:val="28"/>
          <w:szCs w:val="28"/>
          <w:lang w:val="en-US" w:eastAsia="zh-CN"/>
        </w:rPr>
        <w:t>3</w:t>
      </w:r>
      <w:r>
        <w:rPr>
          <w:rFonts w:hint="eastAsia" w:ascii="宋体" w:hAnsi="宋体" w:eastAsia="宋体" w:cs="宋体"/>
          <w:b w:val="0"/>
          <w:bCs w:val="0"/>
          <w:sz w:val="28"/>
          <w:szCs w:val="28"/>
          <w:lang w:val="en-US" w:eastAsia="zh-CN"/>
        </w:rPr>
        <w:t>）专业知识复试内容主要参考书目：</w:t>
      </w:r>
    </w:p>
    <w:p>
      <w:pPr>
        <w:pStyle w:val="4"/>
        <w:numPr>
          <w:ilvl w:val="0"/>
          <w:numId w:val="0"/>
        </w:numPr>
        <w:spacing w:line="420" w:lineRule="exact"/>
        <w:ind w:firstLine="562" w:firstLineChars="200"/>
        <w:rPr>
          <w:rFonts w:hint="eastAsia" w:eastAsia="宋体" w:cs="宋体"/>
          <w:b w:val="0"/>
          <w:bCs w:val="0"/>
          <w:sz w:val="28"/>
          <w:szCs w:val="28"/>
          <w:lang w:val="en-US" w:eastAsia="zh-CN"/>
        </w:rPr>
      </w:pPr>
      <w:r>
        <w:rPr>
          <w:rFonts w:hint="eastAsia" w:eastAsia="宋体" w:cs="宋体"/>
          <w:b/>
          <w:bCs/>
          <w:sz w:val="28"/>
          <w:szCs w:val="28"/>
          <w:lang w:val="en-US" w:eastAsia="zh-CN"/>
        </w:rPr>
        <w:t>安全科学与工程和资源与环境安全工程方向</w:t>
      </w:r>
      <w:r>
        <w:rPr>
          <w:rFonts w:hint="eastAsia" w:eastAsia="宋体" w:cs="宋体"/>
          <w:b w:val="0"/>
          <w:bCs w:val="0"/>
          <w:sz w:val="28"/>
          <w:szCs w:val="28"/>
          <w:lang w:val="en-US" w:eastAsia="zh-CN"/>
        </w:rPr>
        <w:t>：</w:t>
      </w:r>
    </w:p>
    <w:p>
      <w:pPr>
        <w:pStyle w:val="4"/>
        <w:numPr>
          <w:ilvl w:val="0"/>
          <w:numId w:val="0"/>
        </w:numPr>
        <w:spacing w:line="420" w:lineRule="exact"/>
        <w:ind w:firstLine="1120" w:firstLineChars="4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《安全系统工程》</w:t>
      </w:r>
      <w:r>
        <w:rPr>
          <w:rFonts w:hint="eastAsia" w:ascii="宋体" w:hAnsi="宋体" w:eastAsia="宋体" w:cs="宋体"/>
          <w:b w:val="0"/>
          <w:bCs w:val="0"/>
          <w:sz w:val="28"/>
          <w:szCs w:val="28"/>
        </w:rPr>
        <w:t>《通风安全学》</w:t>
      </w:r>
    </w:p>
    <w:p>
      <w:pPr>
        <w:pStyle w:val="4"/>
        <w:numPr>
          <w:ilvl w:val="0"/>
          <w:numId w:val="0"/>
        </w:numPr>
        <w:spacing w:line="420" w:lineRule="exact"/>
        <w:ind w:firstLine="562" w:firstLineChars="200"/>
        <w:rPr>
          <w:rFonts w:hint="eastAsia" w:eastAsia="宋体" w:cs="宋体"/>
          <w:b w:val="0"/>
          <w:bCs w:val="0"/>
          <w:sz w:val="28"/>
          <w:szCs w:val="28"/>
          <w:lang w:eastAsia="zh-CN"/>
        </w:rPr>
      </w:pPr>
      <w:r>
        <w:rPr>
          <w:rFonts w:hint="eastAsia" w:ascii="宋体" w:hAnsi="宋体" w:eastAsia="宋体" w:cs="宋体"/>
          <w:b/>
          <w:bCs/>
          <w:color w:val="auto"/>
          <w:sz w:val="28"/>
          <w:szCs w:val="28"/>
          <w:lang w:eastAsia="zh-CN"/>
        </w:rPr>
        <w:t>测绘科学与技术和</w:t>
      </w:r>
      <w:r>
        <w:rPr>
          <w:rFonts w:hint="eastAsia" w:ascii="宋体" w:hAnsi="宋体" w:eastAsia="宋体" w:cs="宋体"/>
          <w:b/>
          <w:bCs/>
          <w:sz w:val="28"/>
          <w:szCs w:val="28"/>
          <w:lang w:eastAsia="zh-CN"/>
        </w:rPr>
        <w:t>资源与环境（</w:t>
      </w:r>
      <w:r>
        <w:rPr>
          <w:rFonts w:hint="eastAsia" w:ascii="宋体" w:hAnsi="宋体" w:eastAsia="宋体" w:cs="宋体"/>
          <w:b/>
          <w:bCs/>
          <w:color w:val="auto"/>
          <w:sz w:val="28"/>
          <w:szCs w:val="28"/>
          <w:lang w:eastAsia="zh-CN"/>
        </w:rPr>
        <w:t>测绘工程研究方向</w:t>
      </w:r>
      <w:r>
        <w:rPr>
          <w:rFonts w:hint="eastAsia" w:ascii="宋体" w:hAnsi="宋体" w:eastAsia="宋体" w:cs="宋体"/>
          <w:b/>
          <w:bCs/>
          <w:color w:val="auto"/>
          <w:sz w:val="28"/>
          <w:szCs w:val="28"/>
        </w:rPr>
        <w:t>）</w:t>
      </w:r>
      <w:r>
        <w:rPr>
          <w:rFonts w:hint="eastAsia" w:eastAsia="宋体" w:cs="宋体"/>
          <w:b/>
          <w:bCs/>
          <w:sz w:val="28"/>
          <w:szCs w:val="28"/>
          <w:lang w:eastAsia="zh-CN"/>
        </w:rPr>
        <w:t>：</w:t>
      </w:r>
    </w:p>
    <w:p>
      <w:pPr>
        <w:pStyle w:val="4"/>
        <w:numPr>
          <w:ilvl w:val="0"/>
          <w:numId w:val="0"/>
        </w:numPr>
        <w:spacing w:line="420" w:lineRule="exact"/>
        <w:ind w:firstLine="1120" w:firstLineChars="400"/>
        <w:rPr>
          <w:rFonts w:hint="eastAsia" w:eastAsia="宋体" w:cs="宋体"/>
          <w:b w:val="0"/>
          <w:bCs w:val="0"/>
          <w:sz w:val="28"/>
          <w:szCs w:val="28"/>
          <w:lang w:eastAsia="zh-CN"/>
        </w:rPr>
      </w:pPr>
      <w:r>
        <w:rPr>
          <w:rFonts w:hint="eastAsia" w:ascii="宋体" w:hAnsi="宋体" w:eastAsia="宋体" w:cs="宋体"/>
          <w:b w:val="0"/>
          <w:bCs w:val="0"/>
          <w:sz w:val="28"/>
          <w:szCs w:val="28"/>
          <w:lang w:val="en-US" w:eastAsia="zh-CN"/>
        </w:rPr>
        <w:t>《大地测量学基础》（大地测量学与测量工程</w:t>
      </w:r>
      <w:r>
        <w:rPr>
          <w:rFonts w:hint="eastAsia" w:eastAsia="宋体" w:cs="宋体"/>
          <w:b w:val="0"/>
          <w:bCs w:val="0"/>
          <w:sz w:val="28"/>
          <w:szCs w:val="28"/>
          <w:lang w:val="en-US" w:eastAsia="zh-CN"/>
        </w:rPr>
        <w:t>研究</w:t>
      </w:r>
      <w:r>
        <w:rPr>
          <w:rFonts w:hint="eastAsia" w:ascii="宋体" w:hAnsi="宋体" w:eastAsia="宋体" w:cs="宋体"/>
          <w:b w:val="0"/>
          <w:bCs w:val="0"/>
          <w:sz w:val="28"/>
          <w:szCs w:val="28"/>
          <w:lang w:val="en-US" w:eastAsia="zh-CN"/>
        </w:rPr>
        <w:t>方向）、《摄影测量与遥感》（摄影测量与遥感</w:t>
      </w:r>
      <w:r>
        <w:rPr>
          <w:rFonts w:hint="eastAsia" w:eastAsia="宋体" w:cs="宋体"/>
          <w:b w:val="0"/>
          <w:bCs w:val="0"/>
          <w:sz w:val="28"/>
          <w:szCs w:val="28"/>
          <w:lang w:val="en-US" w:eastAsia="zh-CN"/>
        </w:rPr>
        <w:t>研究</w:t>
      </w:r>
      <w:r>
        <w:rPr>
          <w:rFonts w:hint="eastAsia" w:ascii="宋体" w:hAnsi="宋体" w:eastAsia="宋体" w:cs="宋体"/>
          <w:b w:val="0"/>
          <w:bCs w:val="0"/>
          <w:sz w:val="28"/>
          <w:szCs w:val="28"/>
          <w:lang w:val="en-US" w:eastAsia="zh-CN"/>
        </w:rPr>
        <w:t>方向和地图制图学与</w:t>
      </w:r>
      <w:r>
        <w:rPr>
          <w:rFonts w:hint="eastAsia" w:eastAsia="宋体" w:cs="宋体"/>
          <w:b w:val="0"/>
          <w:bCs w:val="0"/>
          <w:sz w:val="28"/>
          <w:szCs w:val="28"/>
          <w:lang w:val="en-US" w:eastAsia="zh-CN"/>
        </w:rPr>
        <w:t>地理信息</w:t>
      </w:r>
      <w:r>
        <w:rPr>
          <w:rFonts w:hint="eastAsia" w:ascii="宋体" w:hAnsi="宋体" w:eastAsia="宋体" w:cs="宋体"/>
          <w:b w:val="0"/>
          <w:bCs w:val="0"/>
          <w:sz w:val="28"/>
          <w:szCs w:val="28"/>
          <w:lang w:val="en-US" w:eastAsia="zh-CN"/>
        </w:rPr>
        <w:t>工程</w:t>
      </w:r>
      <w:r>
        <w:rPr>
          <w:rFonts w:hint="eastAsia" w:eastAsia="宋体" w:cs="宋体"/>
          <w:b w:val="0"/>
          <w:bCs w:val="0"/>
          <w:sz w:val="28"/>
          <w:szCs w:val="28"/>
          <w:lang w:val="en-US" w:eastAsia="zh-CN"/>
        </w:rPr>
        <w:t>研究</w:t>
      </w:r>
      <w:r>
        <w:rPr>
          <w:rFonts w:hint="eastAsia" w:ascii="宋体" w:hAnsi="宋体" w:eastAsia="宋体" w:cs="宋体"/>
          <w:b w:val="0"/>
          <w:bCs w:val="0"/>
          <w:sz w:val="28"/>
          <w:szCs w:val="28"/>
          <w:lang w:val="en-US" w:eastAsia="zh-CN"/>
        </w:rPr>
        <w:t>方向）</w:t>
      </w:r>
    </w:p>
    <w:p>
      <w:pPr>
        <w:pStyle w:val="4"/>
        <w:numPr>
          <w:ilvl w:val="0"/>
          <w:numId w:val="0"/>
        </w:numPr>
        <w:spacing w:line="420" w:lineRule="exact"/>
        <w:ind w:firstLine="562" w:firstLineChars="200"/>
        <w:rPr>
          <w:rFonts w:hint="eastAsia" w:eastAsia="宋体" w:cs="宋体"/>
          <w:b w:val="0"/>
          <w:bCs w:val="0"/>
          <w:sz w:val="28"/>
          <w:szCs w:val="28"/>
          <w:lang w:eastAsia="zh-CN"/>
        </w:rPr>
      </w:pPr>
      <w:r>
        <w:rPr>
          <w:rFonts w:hint="eastAsia" w:eastAsia="宋体" w:cs="宋体"/>
          <w:b/>
          <w:bCs/>
          <w:sz w:val="28"/>
          <w:szCs w:val="28"/>
          <w:lang w:eastAsia="zh-CN"/>
        </w:rPr>
        <w:t>矿业工程（采矿工程研究方向）和</w:t>
      </w:r>
      <w:r>
        <w:rPr>
          <w:rFonts w:hint="eastAsia" w:eastAsia="宋体" w:cs="宋体"/>
          <w:b/>
          <w:bCs/>
          <w:sz w:val="28"/>
          <w:szCs w:val="28"/>
          <w:lang w:val="en-US" w:eastAsia="zh-CN"/>
        </w:rPr>
        <w:t>资源与环境矿业工程（采矿工程研究方向）</w:t>
      </w:r>
      <w:r>
        <w:rPr>
          <w:rFonts w:hint="eastAsia" w:eastAsia="宋体" w:cs="宋体"/>
          <w:b w:val="0"/>
          <w:bCs w:val="0"/>
          <w:sz w:val="28"/>
          <w:szCs w:val="28"/>
          <w:lang w:eastAsia="zh-CN"/>
        </w:rPr>
        <w:t>：</w:t>
      </w:r>
    </w:p>
    <w:p>
      <w:pPr>
        <w:pStyle w:val="4"/>
        <w:numPr>
          <w:ilvl w:val="0"/>
          <w:numId w:val="0"/>
        </w:numPr>
        <w:spacing w:line="420" w:lineRule="exact"/>
        <w:ind w:firstLine="1120" w:firstLineChars="400"/>
        <w:rPr>
          <w:rFonts w:hint="eastAsia" w:eastAsia="宋体" w:cs="宋体"/>
          <w:b w:val="0"/>
          <w:bCs w:val="0"/>
          <w:sz w:val="28"/>
          <w:szCs w:val="28"/>
          <w:lang w:eastAsia="zh-CN"/>
        </w:rPr>
      </w:pPr>
      <w:r>
        <w:rPr>
          <w:rFonts w:hint="eastAsia" w:ascii="宋体" w:hAnsi="宋体" w:eastAsia="宋体" w:cs="宋体"/>
          <w:b w:val="0"/>
          <w:bCs w:val="0"/>
          <w:sz w:val="28"/>
          <w:szCs w:val="28"/>
          <w:lang w:val="en-US" w:eastAsia="zh-CN"/>
        </w:rPr>
        <w:t>《煤矿开采学》</w:t>
      </w:r>
    </w:p>
    <w:p>
      <w:pPr>
        <w:pStyle w:val="4"/>
        <w:numPr>
          <w:ilvl w:val="0"/>
          <w:numId w:val="0"/>
        </w:numPr>
        <w:spacing w:line="420" w:lineRule="exact"/>
        <w:ind w:firstLine="904" w:firstLineChars="300"/>
        <w:rPr>
          <w:rFonts w:hint="eastAsia" w:eastAsia="宋体" w:cs="宋体"/>
          <w:b w:val="0"/>
          <w:bCs w:val="0"/>
          <w:sz w:val="30"/>
          <w:szCs w:val="30"/>
          <w:lang w:eastAsia="zh-CN"/>
        </w:rPr>
      </w:pPr>
      <w:r>
        <w:rPr>
          <w:rFonts w:hint="eastAsia" w:eastAsia="宋体" w:cs="宋体"/>
          <w:b/>
          <w:bCs/>
          <w:sz w:val="30"/>
          <w:szCs w:val="30"/>
          <w:lang w:eastAsia="zh-CN"/>
        </w:rPr>
        <w:t>矿业工程（矿物加工工程研究方向）和</w:t>
      </w:r>
      <w:r>
        <w:rPr>
          <w:rFonts w:hint="eastAsia" w:eastAsia="宋体" w:cs="宋体"/>
          <w:b/>
          <w:bCs/>
          <w:sz w:val="30"/>
          <w:szCs w:val="30"/>
          <w:lang w:val="en-US" w:eastAsia="zh-CN"/>
        </w:rPr>
        <w:t>资源与环境矿业工程（</w:t>
      </w:r>
      <w:r>
        <w:rPr>
          <w:rFonts w:hint="eastAsia" w:eastAsia="宋体" w:cs="宋体"/>
          <w:b/>
          <w:bCs/>
          <w:sz w:val="30"/>
          <w:szCs w:val="30"/>
          <w:lang w:eastAsia="zh-CN"/>
        </w:rPr>
        <w:t>矿物加工工程研究方向</w:t>
      </w:r>
      <w:r>
        <w:rPr>
          <w:rFonts w:hint="eastAsia" w:eastAsia="宋体" w:cs="宋体"/>
          <w:b/>
          <w:bCs/>
          <w:sz w:val="30"/>
          <w:szCs w:val="30"/>
          <w:lang w:val="en-US" w:eastAsia="zh-CN"/>
        </w:rPr>
        <w:t>）</w:t>
      </w:r>
      <w:r>
        <w:rPr>
          <w:rFonts w:hint="eastAsia" w:eastAsia="宋体" w:cs="宋体"/>
          <w:b w:val="0"/>
          <w:bCs w:val="0"/>
          <w:sz w:val="30"/>
          <w:szCs w:val="30"/>
          <w:lang w:eastAsia="zh-CN"/>
        </w:rPr>
        <w:t>：</w:t>
      </w:r>
    </w:p>
    <w:p>
      <w:pPr>
        <w:pStyle w:val="4"/>
        <w:numPr>
          <w:ilvl w:val="0"/>
          <w:numId w:val="0"/>
        </w:numPr>
        <w:spacing w:line="420" w:lineRule="exact"/>
        <w:ind w:left="1080" w:leftChars="0" w:firstLine="300" w:firstLineChars="100"/>
        <w:rPr>
          <w:rFonts w:hint="eastAsia" w:eastAsia="宋体" w:cs="宋体"/>
          <w:b w:val="0"/>
          <w:bCs w:val="0"/>
          <w:sz w:val="30"/>
          <w:szCs w:val="30"/>
          <w:lang w:val="en-US" w:eastAsia="zh-CN"/>
        </w:rPr>
      </w:pPr>
      <w:r>
        <w:rPr>
          <w:rFonts w:hint="eastAsia" w:eastAsia="宋体" w:cs="宋体"/>
          <w:b w:val="0"/>
          <w:bCs w:val="0"/>
          <w:sz w:val="30"/>
          <w:szCs w:val="30"/>
          <w:lang w:eastAsia="zh-CN"/>
        </w:rPr>
        <w:t>《</w:t>
      </w:r>
      <w:r>
        <w:rPr>
          <w:rFonts w:hint="eastAsia" w:eastAsia="宋体" w:cs="宋体"/>
          <w:b w:val="0"/>
          <w:bCs w:val="0"/>
          <w:sz w:val="30"/>
          <w:szCs w:val="30"/>
          <w:lang w:val="en-US" w:eastAsia="zh-CN"/>
        </w:rPr>
        <w:t>矿物加工</w:t>
      </w:r>
      <w:r>
        <w:rPr>
          <w:rFonts w:hint="eastAsia" w:ascii="宋体" w:hAnsi="宋体" w:eastAsia="宋体" w:cs="宋体"/>
          <w:b w:val="0"/>
          <w:bCs w:val="0"/>
          <w:sz w:val="30"/>
          <w:szCs w:val="30"/>
          <w:lang w:val="en-US" w:eastAsia="zh-CN"/>
        </w:rPr>
        <w:t>学》</w:t>
      </w:r>
    </w:p>
    <w:p>
      <w:pPr>
        <w:pStyle w:val="4"/>
        <w:numPr>
          <w:ilvl w:val="0"/>
          <w:numId w:val="0"/>
        </w:numPr>
        <w:spacing w:line="420" w:lineRule="exac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r>
        <w:rPr>
          <w:rFonts w:hint="eastAsia"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 xml:space="preserve"> </w:t>
      </w:r>
      <w:r>
        <w:rPr>
          <w:rFonts w:hint="eastAsia" w:eastAsia="宋体" w:cs="宋体"/>
          <w:b w:val="0"/>
          <w:bCs w:val="0"/>
          <w:sz w:val="28"/>
          <w:szCs w:val="28"/>
          <w:lang w:val="en-US" w:eastAsia="zh-CN"/>
        </w:rPr>
        <w:t>3、</w:t>
      </w:r>
      <w:r>
        <w:rPr>
          <w:rFonts w:hint="eastAsia" w:ascii="宋体" w:hAnsi="宋体" w:eastAsia="宋体" w:cs="宋体"/>
          <w:b w:val="0"/>
          <w:bCs w:val="0"/>
          <w:sz w:val="28"/>
          <w:szCs w:val="28"/>
          <w:lang w:val="en-US" w:eastAsia="zh-CN"/>
        </w:rPr>
        <w:t>同等学力加试内容及安排</w:t>
      </w:r>
    </w:p>
    <w:p>
      <w:pPr>
        <w:pStyle w:val="4"/>
        <w:numPr>
          <w:ilvl w:val="0"/>
          <w:numId w:val="0"/>
        </w:numPr>
        <w:spacing w:line="420" w:lineRule="exact"/>
        <w:ind w:firstLine="1120" w:firstLineChars="400"/>
        <w:rPr>
          <w:rFonts w:hint="eastAsia" w:ascii="宋体" w:hAnsi="宋体" w:eastAsia="宋体" w:cs="宋体"/>
          <w:b w:val="0"/>
          <w:bCs w:val="0"/>
          <w:sz w:val="28"/>
          <w:szCs w:val="28"/>
          <w:lang w:val="en-US" w:eastAsia="zh-CN"/>
        </w:rPr>
      </w:pPr>
      <w:r>
        <w:rPr>
          <w:rFonts w:hint="eastAsia" w:eastAsia="宋体" w:cs="宋体"/>
          <w:b w:val="0"/>
          <w:bCs w:val="0"/>
          <w:sz w:val="28"/>
          <w:szCs w:val="28"/>
          <w:lang w:val="en-US" w:eastAsia="zh-CN"/>
        </w:rPr>
        <w:t>（1）加试科目</w:t>
      </w:r>
      <w:r>
        <w:rPr>
          <w:rFonts w:hint="eastAsia" w:ascii="宋体" w:hAnsi="宋体" w:eastAsia="宋体" w:cs="宋体"/>
          <w:b w:val="0"/>
          <w:bCs w:val="0"/>
          <w:sz w:val="28"/>
          <w:szCs w:val="28"/>
          <w:lang w:val="en-US" w:eastAsia="zh-CN"/>
        </w:rPr>
        <w:t>时间</w:t>
      </w:r>
    </w:p>
    <w:p>
      <w:pPr>
        <w:pStyle w:val="4"/>
        <w:numPr>
          <w:ilvl w:val="0"/>
          <w:numId w:val="0"/>
        </w:numPr>
        <w:spacing w:line="420" w:lineRule="exact"/>
        <w:ind w:firstLine="1400" w:firstLineChars="5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w:t>
      </w:r>
      <w:r>
        <w:rPr>
          <w:rFonts w:hint="eastAsia" w:eastAsia="宋体" w:cs="宋体"/>
          <w:b w:val="0"/>
          <w:bCs w:val="0"/>
          <w:sz w:val="28"/>
          <w:szCs w:val="28"/>
          <w:lang w:val="en-US" w:eastAsia="zh-CN"/>
        </w:rPr>
        <w:t>1</w:t>
      </w:r>
      <w:r>
        <w:rPr>
          <w:rFonts w:hint="eastAsia" w:ascii="宋体" w:hAnsi="宋体" w:eastAsia="宋体" w:cs="宋体"/>
          <w:b w:val="0"/>
          <w:bCs w:val="0"/>
          <w:sz w:val="28"/>
          <w:szCs w:val="28"/>
          <w:lang w:val="en-US" w:eastAsia="zh-CN"/>
        </w:rPr>
        <w:t>年0</w:t>
      </w:r>
      <w:r>
        <w:rPr>
          <w:rFonts w:hint="eastAsia" w:eastAsia="宋体" w:cs="宋体"/>
          <w:b w:val="0"/>
          <w:bCs w:val="0"/>
          <w:sz w:val="28"/>
          <w:szCs w:val="28"/>
          <w:lang w:val="en-US" w:eastAsia="zh-CN"/>
        </w:rPr>
        <w:t>3</w:t>
      </w:r>
      <w:r>
        <w:rPr>
          <w:rFonts w:hint="eastAsia" w:ascii="宋体" w:hAnsi="宋体" w:eastAsia="宋体" w:cs="宋体"/>
          <w:b w:val="0"/>
          <w:bCs w:val="0"/>
          <w:sz w:val="28"/>
          <w:szCs w:val="28"/>
          <w:lang w:val="en-US" w:eastAsia="zh-CN"/>
        </w:rPr>
        <w:t>月</w:t>
      </w:r>
      <w:r>
        <w:rPr>
          <w:rFonts w:hint="eastAsia" w:eastAsia="宋体" w:cs="宋体"/>
          <w:b w:val="0"/>
          <w:bCs w:val="0"/>
          <w:sz w:val="28"/>
          <w:szCs w:val="28"/>
          <w:lang w:val="en-US" w:eastAsia="zh-CN"/>
        </w:rPr>
        <w:t>26</w:t>
      </w:r>
      <w:r>
        <w:rPr>
          <w:rFonts w:hint="eastAsia" w:ascii="宋体" w:hAnsi="宋体" w:eastAsia="宋体" w:cs="宋体"/>
          <w:b w:val="0"/>
          <w:bCs w:val="0"/>
          <w:sz w:val="28"/>
          <w:szCs w:val="28"/>
          <w:lang w:val="en-US" w:eastAsia="zh-CN"/>
        </w:rPr>
        <w:t>日</w:t>
      </w:r>
      <w:r>
        <w:rPr>
          <w:rFonts w:hint="eastAsia" w:eastAsia="宋体" w:cs="宋体"/>
          <w:b w:val="0"/>
          <w:bCs w:val="0"/>
          <w:sz w:val="28"/>
          <w:szCs w:val="28"/>
          <w:lang w:val="en-US" w:eastAsia="zh-CN"/>
        </w:rPr>
        <w:t>（加试的同学面试结束后接着进行加试）</w:t>
      </w:r>
    </w:p>
    <w:p>
      <w:pPr>
        <w:pStyle w:val="4"/>
        <w:numPr>
          <w:ilvl w:val="0"/>
          <w:numId w:val="5"/>
        </w:numPr>
        <w:spacing w:line="420" w:lineRule="exact"/>
        <w:ind w:left="840" w:leftChars="0" w:firstLine="0" w:firstLineChars="0"/>
        <w:rPr>
          <w:rFonts w:hint="eastAsia" w:eastAsia="宋体" w:cs="宋体"/>
          <w:b w:val="0"/>
          <w:bCs w:val="0"/>
          <w:sz w:val="28"/>
          <w:szCs w:val="28"/>
          <w:lang w:val="en-US" w:eastAsia="zh-CN"/>
        </w:rPr>
      </w:pPr>
      <w:r>
        <w:rPr>
          <w:rFonts w:hint="eastAsia" w:ascii="宋体" w:hAnsi="宋体" w:eastAsia="宋体" w:cs="宋体"/>
          <w:b w:val="0"/>
          <w:bCs w:val="0"/>
          <w:sz w:val="28"/>
          <w:szCs w:val="28"/>
          <w:lang w:val="en-US" w:eastAsia="zh-CN"/>
        </w:rPr>
        <w:t>加试科目</w:t>
      </w:r>
    </w:p>
    <w:p>
      <w:pPr>
        <w:pStyle w:val="4"/>
        <w:numPr>
          <w:ilvl w:val="0"/>
          <w:numId w:val="0"/>
        </w:numPr>
        <w:spacing w:line="420" w:lineRule="exact"/>
        <w:ind w:firstLine="281" w:firstLineChars="100"/>
        <w:rPr>
          <w:rFonts w:hint="eastAsia" w:eastAsia="宋体" w:cs="宋体"/>
          <w:b w:val="0"/>
          <w:bCs w:val="0"/>
          <w:sz w:val="28"/>
          <w:szCs w:val="28"/>
          <w:lang w:val="en-US" w:eastAsia="zh-CN"/>
        </w:rPr>
      </w:pPr>
      <w:r>
        <w:rPr>
          <w:rFonts w:hint="eastAsia" w:eastAsia="宋体" w:cs="宋体"/>
          <w:b/>
          <w:bCs/>
          <w:sz w:val="28"/>
          <w:szCs w:val="28"/>
          <w:lang w:val="en-US" w:eastAsia="zh-CN"/>
        </w:rPr>
        <w:t>安全科学与工程和资源与环境安全工程方向</w:t>
      </w:r>
      <w:r>
        <w:rPr>
          <w:rFonts w:hint="eastAsia" w:eastAsia="宋体" w:cs="宋体"/>
          <w:b w:val="0"/>
          <w:bCs w:val="0"/>
          <w:sz w:val="28"/>
          <w:szCs w:val="28"/>
          <w:lang w:val="en-US" w:eastAsia="zh-CN"/>
        </w:rPr>
        <w:t>：</w:t>
      </w:r>
    </w:p>
    <w:p>
      <w:pPr>
        <w:pStyle w:val="4"/>
        <w:numPr>
          <w:ilvl w:val="0"/>
          <w:numId w:val="0"/>
        </w:numPr>
        <w:spacing w:line="420" w:lineRule="exact"/>
        <w:ind w:firstLine="280" w:firstLineChars="100"/>
        <w:rPr>
          <w:rFonts w:hint="eastAsia" w:eastAsia="宋体" w:cs="宋体"/>
          <w:b w:val="0"/>
          <w:bCs w:val="0"/>
          <w:sz w:val="28"/>
          <w:szCs w:val="28"/>
          <w:lang w:val="en-US" w:eastAsia="zh-CN"/>
        </w:rPr>
      </w:pPr>
      <w:r>
        <w:rPr>
          <w:rFonts w:hint="eastAsia" w:eastAsia="宋体" w:cs="宋体"/>
          <w:b w:val="0"/>
          <w:bCs w:val="0"/>
          <w:sz w:val="28"/>
          <w:szCs w:val="28"/>
          <w:lang w:val="en-US" w:eastAsia="zh-CN"/>
        </w:rPr>
        <w:t>《安全管理学》《安全人机工程》</w:t>
      </w:r>
    </w:p>
    <w:p>
      <w:pPr>
        <w:pStyle w:val="4"/>
        <w:numPr>
          <w:ilvl w:val="0"/>
          <w:numId w:val="0"/>
        </w:numPr>
        <w:spacing w:line="420" w:lineRule="exact"/>
        <w:ind w:firstLine="281" w:firstLineChars="100"/>
        <w:rPr>
          <w:rFonts w:hint="eastAsia" w:eastAsia="宋体" w:cs="宋体"/>
          <w:b w:val="0"/>
          <w:bCs w:val="0"/>
          <w:sz w:val="28"/>
          <w:szCs w:val="28"/>
          <w:lang w:eastAsia="zh-CN"/>
        </w:rPr>
      </w:pPr>
      <w:r>
        <w:rPr>
          <w:rFonts w:hint="eastAsia" w:eastAsia="宋体" w:cs="宋体"/>
          <w:b/>
          <w:bCs/>
          <w:sz w:val="28"/>
          <w:szCs w:val="28"/>
          <w:lang w:eastAsia="zh-CN"/>
        </w:rPr>
        <w:t>测绘科学与技术和</w:t>
      </w:r>
      <w:r>
        <w:rPr>
          <w:rFonts w:hint="eastAsia" w:eastAsia="宋体" w:cs="宋体"/>
          <w:b/>
          <w:bCs/>
          <w:sz w:val="28"/>
          <w:szCs w:val="28"/>
          <w:lang w:val="en-US" w:eastAsia="zh-CN"/>
        </w:rPr>
        <w:t>资源与环境专业测绘工程方向</w:t>
      </w:r>
      <w:r>
        <w:rPr>
          <w:rFonts w:hint="eastAsia" w:eastAsia="宋体" w:cs="宋体"/>
          <w:b/>
          <w:bCs/>
          <w:sz w:val="28"/>
          <w:szCs w:val="28"/>
          <w:lang w:eastAsia="zh-CN"/>
        </w:rPr>
        <w:t>：</w:t>
      </w:r>
    </w:p>
    <w:p>
      <w:pPr>
        <w:pStyle w:val="4"/>
        <w:numPr>
          <w:ilvl w:val="0"/>
          <w:numId w:val="0"/>
        </w:numPr>
        <w:spacing w:line="420" w:lineRule="exact"/>
        <w:ind w:firstLine="280" w:firstLineChars="1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w:t>
      </w:r>
      <w:r>
        <w:rPr>
          <w:rFonts w:hint="eastAsia" w:eastAsia="宋体" w:cs="宋体"/>
          <w:b w:val="0"/>
          <w:bCs w:val="0"/>
          <w:color w:val="auto"/>
          <w:sz w:val="28"/>
          <w:szCs w:val="28"/>
          <w:lang w:val="en-US" w:eastAsia="zh-CN"/>
        </w:rPr>
        <w:t>测绘概论</w:t>
      </w:r>
      <w:r>
        <w:rPr>
          <w:rFonts w:hint="eastAsia" w:ascii="宋体" w:hAnsi="宋体" w:eastAsia="宋体" w:cs="宋体"/>
          <w:b w:val="0"/>
          <w:bCs w:val="0"/>
          <w:color w:val="auto"/>
          <w:sz w:val="28"/>
          <w:szCs w:val="28"/>
          <w:lang w:val="en-US" w:eastAsia="zh-CN"/>
        </w:rPr>
        <w:t>》《</w:t>
      </w:r>
      <w:r>
        <w:rPr>
          <w:rFonts w:hint="eastAsia" w:eastAsia="宋体" w:cs="宋体"/>
          <w:b w:val="0"/>
          <w:bCs w:val="0"/>
          <w:color w:val="auto"/>
          <w:sz w:val="28"/>
          <w:szCs w:val="28"/>
          <w:lang w:val="en-US" w:eastAsia="zh-CN"/>
        </w:rPr>
        <w:t>数字地形测量学</w:t>
      </w:r>
      <w:r>
        <w:rPr>
          <w:rFonts w:hint="eastAsia" w:ascii="宋体" w:hAnsi="宋体" w:eastAsia="宋体" w:cs="宋体"/>
          <w:b w:val="0"/>
          <w:bCs w:val="0"/>
          <w:color w:val="auto"/>
          <w:sz w:val="28"/>
          <w:szCs w:val="28"/>
          <w:lang w:val="en-US" w:eastAsia="zh-CN"/>
        </w:rPr>
        <w:t>》</w:t>
      </w:r>
    </w:p>
    <w:p>
      <w:pPr>
        <w:pStyle w:val="4"/>
        <w:numPr>
          <w:ilvl w:val="0"/>
          <w:numId w:val="0"/>
        </w:numPr>
        <w:spacing w:line="420" w:lineRule="exact"/>
        <w:rPr>
          <w:rFonts w:hint="eastAsia" w:eastAsia="宋体" w:cs="宋体"/>
          <w:b w:val="0"/>
          <w:bCs w:val="0"/>
          <w:sz w:val="28"/>
          <w:szCs w:val="28"/>
          <w:lang w:eastAsia="zh-CN"/>
        </w:rPr>
      </w:pPr>
      <w:r>
        <w:rPr>
          <w:rFonts w:hint="eastAsia" w:eastAsia="宋体" w:cs="宋体"/>
          <w:b/>
          <w:bCs/>
          <w:sz w:val="28"/>
          <w:szCs w:val="28"/>
          <w:lang w:eastAsia="zh-CN"/>
        </w:rPr>
        <w:t>矿业工程（采矿工程研究方向）和</w:t>
      </w:r>
      <w:r>
        <w:rPr>
          <w:rFonts w:hint="eastAsia" w:eastAsia="宋体" w:cs="宋体"/>
          <w:b/>
          <w:bCs/>
          <w:sz w:val="28"/>
          <w:szCs w:val="28"/>
          <w:lang w:val="en-US" w:eastAsia="zh-CN"/>
        </w:rPr>
        <w:t>资源与环境矿业工程（采矿工程研究方向）</w:t>
      </w:r>
      <w:r>
        <w:rPr>
          <w:rFonts w:hint="eastAsia" w:eastAsia="宋体" w:cs="宋体"/>
          <w:b w:val="0"/>
          <w:bCs w:val="0"/>
          <w:sz w:val="28"/>
          <w:szCs w:val="28"/>
          <w:lang w:eastAsia="zh-CN"/>
        </w:rPr>
        <w:t>：</w:t>
      </w:r>
    </w:p>
    <w:p>
      <w:pPr>
        <w:pStyle w:val="4"/>
        <w:numPr>
          <w:ilvl w:val="0"/>
          <w:numId w:val="0"/>
        </w:numPr>
        <w:spacing w:line="420" w:lineRule="exact"/>
        <w:ind w:firstLine="280" w:firstLineChars="100"/>
        <w:rPr>
          <w:rFonts w:hint="eastAsia"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w:t>
      </w:r>
      <w:r>
        <w:rPr>
          <w:rFonts w:hint="eastAsia" w:eastAsia="宋体" w:cs="宋体"/>
          <w:b w:val="0"/>
          <w:bCs w:val="0"/>
          <w:color w:val="auto"/>
          <w:sz w:val="28"/>
          <w:szCs w:val="28"/>
          <w:lang w:val="en-US" w:eastAsia="zh-CN"/>
        </w:rPr>
        <w:t>矿井通风</w:t>
      </w:r>
      <w:r>
        <w:rPr>
          <w:rFonts w:hint="eastAsia" w:ascii="宋体" w:hAnsi="宋体" w:eastAsia="宋体" w:cs="宋体"/>
          <w:b w:val="0"/>
          <w:bCs w:val="0"/>
          <w:color w:val="auto"/>
          <w:sz w:val="28"/>
          <w:szCs w:val="28"/>
          <w:lang w:val="en-US" w:eastAsia="zh-CN"/>
        </w:rPr>
        <w:t>》《</w:t>
      </w:r>
      <w:r>
        <w:rPr>
          <w:rFonts w:hint="eastAsia" w:eastAsia="宋体" w:cs="宋体"/>
          <w:b w:val="0"/>
          <w:bCs w:val="0"/>
          <w:color w:val="auto"/>
          <w:sz w:val="28"/>
          <w:szCs w:val="28"/>
          <w:lang w:val="en-US" w:eastAsia="zh-CN"/>
        </w:rPr>
        <w:t>矿山压力与岩层控制</w:t>
      </w:r>
      <w:r>
        <w:rPr>
          <w:rFonts w:hint="eastAsia" w:ascii="宋体" w:hAnsi="宋体" w:eastAsia="宋体" w:cs="宋体"/>
          <w:b w:val="0"/>
          <w:bCs w:val="0"/>
          <w:color w:val="auto"/>
          <w:sz w:val="28"/>
          <w:szCs w:val="28"/>
          <w:lang w:val="en-US" w:eastAsia="zh-CN"/>
        </w:rPr>
        <w:t>》</w:t>
      </w:r>
    </w:p>
    <w:p>
      <w:pPr>
        <w:pStyle w:val="4"/>
        <w:numPr>
          <w:ilvl w:val="0"/>
          <w:numId w:val="0"/>
        </w:numPr>
        <w:spacing w:line="420" w:lineRule="exact"/>
        <w:ind w:firstLine="281" w:firstLineChars="100"/>
        <w:rPr>
          <w:rFonts w:hint="eastAsia" w:eastAsia="宋体" w:cs="宋体"/>
          <w:b w:val="0"/>
          <w:bCs w:val="0"/>
          <w:sz w:val="28"/>
          <w:szCs w:val="28"/>
          <w:lang w:eastAsia="zh-CN"/>
        </w:rPr>
      </w:pPr>
      <w:r>
        <w:rPr>
          <w:rFonts w:hint="eastAsia" w:eastAsia="宋体" w:cs="宋体"/>
          <w:b/>
          <w:bCs/>
          <w:sz w:val="28"/>
          <w:szCs w:val="28"/>
          <w:lang w:eastAsia="zh-CN"/>
        </w:rPr>
        <w:t>矿业工程（矿物加工工程研究方向）和</w:t>
      </w:r>
      <w:r>
        <w:rPr>
          <w:rFonts w:hint="eastAsia" w:eastAsia="宋体" w:cs="宋体"/>
          <w:b/>
          <w:bCs/>
          <w:sz w:val="28"/>
          <w:szCs w:val="28"/>
          <w:lang w:val="en-US" w:eastAsia="zh-CN"/>
        </w:rPr>
        <w:t>资源与环境矿业工程（</w:t>
      </w:r>
      <w:r>
        <w:rPr>
          <w:rFonts w:hint="eastAsia" w:eastAsia="宋体" w:cs="宋体"/>
          <w:b/>
          <w:bCs/>
          <w:sz w:val="28"/>
          <w:szCs w:val="28"/>
          <w:lang w:eastAsia="zh-CN"/>
        </w:rPr>
        <w:t>矿物加工工程研究方向</w:t>
      </w:r>
      <w:r>
        <w:rPr>
          <w:rFonts w:hint="eastAsia" w:eastAsia="宋体" w:cs="宋体"/>
          <w:b/>
          <w:bCs/>
          <w:sz w:val="28"/>
          <w:szCs w:val="28"/>
          <w:lang w:val="en-US" w:eastAsia="zh-CN"/>
        </w:rPr>
        <w:t>）</w:t>
      </w:r>
      <w:r>
        <w:rPr>
          <w:rFonts w:hint="eastAsia" w:eastAsia="宋体" w:cs="宋体"/>
          <w:b w:val="0"/>
          <w:bCs w:val="0"/>
          <w:sz w:val="28"/>
          <w:szCs w:val="28"/>
          <w:lang w:eastAsia="zh-CN"/>
        </w:rPr>
        <w:t>：</w:t>
      </w:r>
    </w:p>
    <w:p>
      <w:pPr>
        <w:pStyle w:val="4"/>
        <w:numPr>
          <w:ilvl w:val="0"/>
          <w:numId w:val="0"/>
        </w:numPr>
        <w:spacing w:line="420" w:lineRule="exact"/>
        <w:ind w:firstLine="280" w:firstLineChars="100"/>
        <w:rPr>
          <w:rFonts w:hint="eastAsia" w:eastAsia="宋体" w:cs="宋体"/>
          <w:b w:val="0"/>
          <w:bCs w:val="0"/>
          <w:color w:val="auto"/>
          <w:sz w:val="28"/>
          <w:szCs w:val="28"/>
          <w:lang w:val="en-US" w:eastAsia="zh-CN"/>
        </w:rPr>
      </w:pPr>
      <w:r>
        <w:rPr>
          <w:rFonts w:hint="eastAsia" w:eastAsia="宋体" w:cs="宋体"/>
          <w:b w:val="0"/>
          <w:bCs w:val="0"/>
          <w:color w:val="auto"/>
          <w:sz w:val="28"/>
          <w:szCs w:val="28"/>
          <w:lang w:eastAsia="zh-CN"/>
        </w:rPr>
        <w:t>《</w:t>
      </w:r>
      <w:r>
        <w:rPr>
          <w:rFonts w:hint="eastAsia" w:eastAsia="宋体" w:cs="宋体"/>
          <w:b w:val="0"/>
          <w:bCs w:val="0"/>
          <w:color w:val="auto"/>
          <w:sz w:val="28"/>
          <w:szCs w:val="28"/>
          <w:lang w:val="en-US" w:eastAsia="zh-CN"/>
        </w:rPr>
        <w:t>矿物加工研究方法</w:t>
      </w:r>
      <w:r>
        <w:rPr>
          <w:rFonts w:hint="eastAsia" w:ascii="宋体" w:hAnsi="宋体" w:eastAsia="宋体" w:cs="宋体"/>
          <w:b w:val="0"/>
          <w:bCs w:val="0"/>
          <w:color w:val="auto"/>
          <w:sz w:val="28"/>
          <w:szCs w:val="28"/>
          <w:lang w:val="en-US" w:eastAsia="zh-CN"/>
        </w:rPr>
        <w:t>》《</w:t>
      </w:r>
      <w:r>
        <w:rPr>
          <w:rFonts w:hint="eastAsia" w:eastAsia="宋体" w:cs="宋体"/>
          <w:b w:val="0"/>
          <w:bCs w:val="0"/>
          <w:color w:val="auto"/>
          <w:sz w:val="28"/>
          <w:szCs w:val="28"/>
          <w:lang w:val="en-US" w:eastAsia="zh-CN"/>
        </w:rPr>
        <w:t>矿物加工工程设计</w:t>
      </w:r>
      <w:r>
        <w:rPr>
          <w:rFonts w:hint="eastAsia" w:ascii="宋体" w:hAnsi="宋体" w:eastAsia="宋体" w:cs="宋体"/>
          <w:b w:val="0"/>
          <w:bCs w:val="0"/>
          <w:color w:val="auto"/>
          <w:sz w:val="28"/>
          <w:szCs w:val="28"/>
          <w:lang w:val="en-US" w:eastAsia="zh-CN"/>
        </w:rPr>
        <w:t>》</w:t>
      </w:r>
    </w:p>
    <w:p>
      <w:pPr>
        <w:pStyle w:val="4"/>
        <w:numPr>
          <w:ilvl w:val="0"/>
          <w:numId w:val="5"/>
        </w:numPr>
        <w:spacing w:line="420" w:lineRule="exact"/>
        <w:ind w:left="840" w:leftChars="0" w:firstLine="0" w:firstLineChars="0"/>
        <w:rPr>
          <w:rFonts w:hint="eastAsia" w:eastAsia="宋体" w:cs="宋体"/>
          <w:b w:val="0"/>
          <w:bCs w:val="0"/>
          <w:sz w:val="28"/>
          <w:szCs w:val="28"/>
          <w:lang w:val="en-US" w:eastAsia="zh-CN"/>
        </w:rPr>
      </w:pPr>
      <w:r>
        <w:rPr>
          <w:rFonts w:hint="eastAsia" w:eastAsia="宋体" w:cs="宋体"/>
          <w:b w:val="0"/>
          <w:bCs w:val="0"/>
          <w:sz w:val="28"/>
          <w:szCs w:val="28"/>
          <w:lang w:val="en-US" w:eastAsia="zh-CN"/>
        </w:rPr>
        <w:t>加试形式：口试</w:t>
      </w:r>
    </w:p>
    <w:p>
      <w:pPr>
        <w:pStyle w:val="4"/>
        <w:numPr>
          <w:ilvl w:val="0"/>
          <w:numId w:val="5"/>
        </w:numPr>
        <w:spacing w:line="420" w:lineRule="exact"/>
        <w:ind w:left="840" w:leftChars="0" w:firstLine="0" w:firstLineChars="0"/>
        <w:rPr>
          <w:rFonts w:hint="eastAsia" w:ascii="宋体" w:hAnsi="宋体" w:eastAsia="宋体" w:cs="宋体"/>
          <w:b w:val="0"/>
          <w:bCs w:val="0"/>
          <w:sz w:val="28"/>
          <w:szCs w:val="28"/>
          <w:lang w:val="en-US" w:eastAsia="zh-CN"/>
        </w:rPr>
      </w:pPr>
      <w:r>
        <w:rPr>
          <w:rStyle w:val="10"/>
          <w:rFonts w:hint="eastAsia" w:ascii="宋体" w:hAnsi="宋体" w:eastAsia="宋体" w:cs="宋体"/>
          <w:b w:val="0"/>
          <w:bCs w:val="0"/>
          <w:color w:val="auto"/>
          <w:sz w:val="28"/>
          <w:szCs w:val="28"/>
        </w:rPr>
        <w:t>加试</w:t>
      </w:r>
      <w:r>
        <w:rPr>
          <w:rStyle w:val="10"/>
          <w:rFonts w:hint="eastAsia" w:ascii="宋体" w:hAnsi="宋体" w:eastAsia="宋体" w:cs="宋体"/>
          <w:b w:val="0"/>
          <w:bCs w:val="0"/>
          <w:sz w:val="28"/>
          <w:szCs w:val="28"/>
        </w:rPr>
        <w:t>课程的成绩不计入复试成绩，成绩</w:t>
      </w:r>
      <w:r>
        <w:rPr>
          <w:rStyle w:val="10"/>
          <w:rFonts w:hint="eastAsia" w:ascii="宋体" w:hAnsi="宋体" w:eastAsia="宋体" w:cs="宋体"/>
          <w:b w:val="0"/>
          <w:bCs w:val="0"/>
          <w:sz w:val="28"/>
          <w:szCs w:val="28"/>
          <w:lang w:val="en-US"/>
        </w:rPr>
        <w:t>按百分制计算，</w:t>
      </w:r>
      <w:r>
        <w:rPr>
          <w:rStyle w:val="10"/>
          <w:rFonts w:hint="eastAsia" w:ascii="宋体" w:hAnsi="宋体" w:eastAsia="宋体" w:cs="宋体"/>
          <w:b w:val="0"/>
          <w:bCs w:val="0"/>
          <w:sz w:val="28"/>
          <w:szCs w:val="28"/>
        </w:rPr>
        <w:t>低于</w:t>
      </w:r>
      <w:r>
        <w:rPr>
          <w:rStyle w:val="10"/>
          <w:rFonts w:hint="eastAsia" w:ascii="宋体" w:hAnsi="宋体" w:eastAsia="宋体" w:cs="宋体"/>
          <w:b w:val="0"/>
          <w:bCs w:val="0"/>
          <w:sz w:val="28"/>
          <w:szCs w:val="28"/>
          <w:lang w:val="en-US"/>
        </w:rPr>
        <w:t>60分（不含60分）不予录取</w:t>
      </w:r>
      <w:r>
        <w:rPr>
          <w:rFonts w:hint="eastAsia" w:ascii="宋体" w:hAnsi="宋体" w:eastAsia="宋体" w:cs="宋体"/>
          <w:b w:val="0"/>
          <w:bCs w:val="0"/>
          <w:sz w:val="28"/>
          <w:szCs w:val="28"/>
          <w:lang w:val="en-US" w:eastAsia="zh-CN"/>
        </w:rPr>
        <w:t>）</w:t>
      </w:r>
      <w:r>
        <w:rPr>
          <w:rFonts w:hint="eastAsia" w:eastAsia="宋体" w:cs="宋体"/>
          <w:b w:val="0"/>
          <w:bCs w:val="0"/>
          <w:sz w:val="28"/>
          <w:szCs w:val="28"/>
          <w:lang w:val="en-US" w:eastAsia="zh-CN"/>
        </w:rPr>
        <w:t>。</w:t>
      </w:r>
    </w:p>
    <w:p>
      <w:pPr>
        <w:pStyle w:val="4"/>
        <w:numPr>
          <w:ilvl w:val="0"/>
          <w:numId w:val="0"/>
        </w:numPr>
        <w:spacing w:line="420" w:lineRule="exact"/>
        <w:rPr>
          <w:rFonts w:hint="default" w:ascii="宋体" w:hAnsi="宋体" w:eastAsia="宋体" w:cs="宋体"/>
          <w:b w:val="0"/>
          <w:bCs w:val="0"/>
          <w:sz w:val="28"/>
          <w:szCs w:val="28"/>
          <w:lang w:val="en-US" w:eastAsia="zh-CN"/>
        </w:rPr>
      </w:pPr>
      <w:r>
        <w:rPr>
          <w:rFonts w:hint="eastAsia" w:eastAsia="宋体" w:cs="宋体"/>
          <w:b w:val="0"/>
          <w:bCs w:val="0"/>
          <w:sz w:val="28"/>
          <w:szCs w:val="28"/>
          <w:lang w:val="en-US" w:eastAsia="zh-CN"/>
        </w:rPr>
        <w:t xml:space="preserve">            </w:t>
      </w:r>
    </w:p>
    <w:p>
      <w:pPr>
        <w:numPr>
          <w:ilvl w:val="0"/>
          <w:numId w:val="6"/>
        </w:numPr>
        <w:autoSpaceDE w:val="0"/>
        <w:autoSpaceDN w:val="0"/>
        <w:adjustRightInd w:val="0"/>
        <w:ind w:firstLine="281" w:firstLineChars="100"/>
        <w:jc w:val="left"/>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复试比例</w:t>
      </w:r>
    </w:p>
    <w:p>
      <w:pPr>
        <w:numPr>
          <w:ilvl w:val="0"/>
          <w:numId w:val="0"/>
        </w:numPr>
        <w:autoSpaceDE w:val="0"/>
        <w:autoSpaceDN w:val="0"/>
        <w:adjustRightInd w:val="0"/>
        <w:jc w:val="left"/>
        <w:rPr>
          <w:rFonts w:hint="default"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 xml:space="preserve">      </w:t>
      </w:r>
      <w:r>
        <w:rPr>
          <w:rFonts w:ascii="宋体" w:hAnsi="宋体" w:eastAsia="宋体" w:cs="宋体"/>
          <w:sz w:val="28"/>
          <w:szCs w:val="28"/>
        </w:rPr>
        <w:t>符合初试成绩基本要求且生源充足的专业,复试应采取差额形式，差额比例一般不低于120%。符合初试成绩基本要求但生源数量少于招生计划120%的学科专业，应安排全部合格生源参加复试。</w:t>
      </w:r>
    </w:p>
    <w:p>
      <w:pPr>
        <w:autoSpaceDE w:val="0"/>
        <w:autoSpaceDN w:val="0"/>
        <w:adjustRightInd w:val="0"/>
        <w:ind w:firstLine="281" w:firstLineChars="100"/>
        <w:jc w:val="left"/>
        <w:rPr>
          <w:rFonts w:hint="eastAsia" w:ascii="宋体" w:hAnsi="宋体" w:eastAsia="宋体" w:cs="宋体"/>
          <w:b/>
          <w:kern w:val="0"/>
          <w:sz w:val="28"/>
          <w:szCs w:val="28"/>
        </w:rPr>
      </w:pPr>
      <w:r>
        <w:rPr>
          <w:rFonts w:hint="eastAsia" w:ascii="宋体" w:hAnsi="宋体" w:eastAsia="宋体" w:cs="宋体"/>
          <w:b/>
          <w:kern w:val="0"/>
          <w:sz w:val="28"/>
          <w:szCs w:val="28"/>
          <w:lang w:eastAsia="zh-CN"/>
        </w:rPr>
        <w:t>十</w:t>
      </w:r>
      <w:r>
        <w:rPr>
          <w:rFonts w:hint="eastAsia" w:ascii="宋体" w:hAnsi="宋体" w:eastAsia="宋体" w:cs="宋体"/>
          <w:b/>
          <w:kern w:val="0"/>
          <w:sz w:val="28"/>
          <w:szCs w:val="28"/>
        </w:rPr>
        <w:t>、录取</w:t>
      </w:r>
    </w:p>
    <w:p>
      <w:pPr>
        <w:pStyle w:val="4"/>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Style w:val="10"/>
          <w:rFonts w:hint="eastAsia" w:ascii="宋体" w:hAnsi="宋体" w:eastAsia="宋体" w:cs="宋体"/>
          <w:b/>
          <w:bCs/>
          <w:sz w:val="28"/>
          <w:szCs w:val="28"/>
        </w:rPr>
        <w:t>总成绩计算</w:t>
      </w:r>
    </w:p>
    <w:p>
      <w:pPr>
        <w:pStyle w:val="4"/>
        <w:spacing w:line="360" w:lineRule="auto"/>
        <w:rPr>
          <w:rFonts w:hint="eastAsia" w:ascii="宋体" w:hAnsi="宋体" w:eastAsia="宋体" w:cs="宋体"/>
          <w:color w:val="auto"/>
          <w:sz w:val="28"/>
          <w:szCs w:val="28"/>
        </w:rPr>
      </w:pP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rPr>
        <w:t>、</w:t>
      </w:r>
      <w:r>
        <w:rPr>
          <w:rFonts w:hint="eastAsia" w:ascii="宋体" w:hAnsi="宋体" w:eastAsia="宋体" w:cs="宋体"/>
          <w:color w:val="auto"/>
          <w:sz w:val="28"/>
          <w:szCs w:val="28"/>
        </w:rPr>
        <w:t>初试成绩权重为</w:t>
      </w:r>
      <w:r>
        <w:rPr>
          <w:rFonts w:hint="eastAsia" w:eastAsia="宋体" w:cs="宋体"/>
          <w:color w:val="auto"/>
          <w:sz w:val="28"/>
          <w:szCs w:val="28"/>
          <w:lang w:val="en-US" w:eastAsia="zh-CN"/>
        </w:rPr>
        <w:t>5</w:t>
      </w:r>
      <w:r>
        <w:rPr>
          <w:rFonts w:hint="eastAsia" w:ascii="宋体" w:hAnsi="宋体" w:eastAsia="宋体" w:cs="宋体"/>
          <w:color w:val="auto"/>
          <w:sz w:val="28"/>
          <w:szCs w:val="28"/>
        </w:rPr>
        <w:t>0%，复试成绩权重为</w:t>
      </w:r>
      <w:r>
        <w:rPr>
          <w:rFonts w:hint="eastAsia" w:eastAsia="宋体" w:cs="宋体"/>
          <w:color w:val="auto"/>
          <w:sz w:val="28"/>
          <w:szCs w:val="28"/>
          <w:lang w:val="en-US" w:eastAsia="zh-CN"/>
        </w:rPr>
        <w:t>5</w:t>
      </w:r>
      <w:r>
        <w:rPr>
          <w:rFonts w:hint="eastAsia" w:ascii="宋体" w:hAnsi="宋体" w:eastAsia="宋体" w:cs="宋体"/>
          <w:color w:val="auto"/>
          <w:sz w:val="28"/>
          <w:szCs w:val="28"/>
        </w:rPr>
        <w:t>0%;</w:t>
      </w:r>
    </w:p>
    <w:p>
      <w:pPr>
        <w:pStyle w:val="4"/>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、复试成绩＝</w:t>
      </w:r>
      <w:r>
        <w:rPr>
          <w:rFonts w:hint="eastAsia" w:ascii="宋体" w:hAnsi="宋体" w:eastAsia="宋体" w:cs="宋体"/>
          <w:bCs/>
          <w:sz w:val="28"/>
          <w:szCs w:val="28"/>
          <w:lang w:eastAsia="zh-CN"/>
        </w:rPr>
        <w:t>综合能力</w:t>
      </w:r>
      <w:r>
        <w:rPr>
          <w:rFonts w:hint="eastAsia" w:ascii="宋体" w:hAnsi="宋体" w:eastAsia="宋体" w:cs="宋体"/>
          <w:sz w:val="28"/>
          <w:szCs w:val="28"/>
          <w:lang w:eastAsia="zh-CN"/>
        </w:rPr>
        <w:t>测试</w:t>
      </w:r>
      <w:r>
        <w:rPr>
          <w:rFonts w:hint="eastAsia" w:ascii="宋体" w:hAnsi="宋体" w:eastAsia="宋体" w:cs="宋体"/>
          <w:sz w:val="28"/>
          <w:szCs w:val="28"/>
        </w:rPr>
        <w:t>×</w:t>
      </w:r>
      <w:r>
        <w:rPr>
          <w:rFonts w:hint="eastAsia" w:eastAsia="宋体" w:cs="宋体"/>
          <w:sz w:val="28"/>
          <w:szCs w:val="28"/>
          <w:lang w:val="en-US" w:eastAsia="zh-CN"/>
        </w:rPr>
        <w:t>7</w:t>
      </w:r>
      <w:r>
        <w:rPr>
          <w:rFonts w:hint="eastAsia" w:ascii="宋体" w:hAnsi="宋体" w:eastAsia="宋体" w:cs="宋体"/>
          <w:sz w:val="28"/>
          <w:szCs w:val="28"/>
        </w:rPr>
        <w:t>0%</w:t>
      </w:r>
      <w:r>
        <w:rPr>
          <w:rFonts w:hint="eastAsia" w:ascii="宋体" w:hAnsi="宋体" w:eastAsia="宋体" w:cs="宋体"/>
          <w:kern w:val="0"/>
          <w:sz w:val="28"/>
          <w:szCs w:val="28"/>
        </w:rPr>
        <w:t>+</w:t>
      </w:r>
      <w:r>
        <w:rPr>
          <w:rFonts w:hint="eastAsia" w:ascii="宋体" w:hAnsi="宋体" w:eastAsia="宋体" w:cs="宋体"/>
          <w:sz w:val="28"/>
          <w:szCs w:val="28"/>
        </w:rPr>
        <w:t>外语听说×</w:t>
      </w:r>
      <w:r>
        <w:rPr>
          <w:rFonts w:hint="eastAsia" w:eastAsia="宋体" w:cs="宋体"/>
          <w:sz w:val="28"/>
          <w:szCs w:val="28"/>
          <w:lang w:val="en-US" w:eastAsia="zh-CN"/>
        </w:rPr>
        <w:t>3</w:t>
      </w:r>
      <w:r>
        <w:rPr>
          <w:rFonts w:hint="eastAsia" w:ascii="宋体" w:hAnsi="宋体" w:eastAsia="宋体" w:cs="宋体"/>
          <w:sz w:val="28"/>
          <w:szCs w:val="28"/>
        </w:rPr>
        <w:t>0%</w:t>
      </w:r>
      <w:r>
        <w:rPr>
          <w:rFonts w:hint="eastAsia" w:ascii="宋体" w:hAnsi="宋体" w:eastAsia="宋体" w:cs="宋体"/>
          <w:sz w:val="28"/>
          <w:szCs w:val="28"/>
          <w:lang w:eastAsia="zh-CN"/>
        </w:rPr>
        <w:t>；</w:t>
      </w:r>
    </w:p>
    <w:p>
      <w:pPr>
        <w:pStyle w:val="4"/>
        <w:spacing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eastAsia="zh-CN"/>
        </w:rPr>
        <w:t>录取</w:t>
      </w:r>
      <w:r>
        <w:rPr>
          <w:rFonts w:hint="eastAsia" w:ascii="宋体" w:hAnsi="宋体" w:eastAsia="宋体" w:cs="宋体"/>
          <w:sz w:val="28"/>
          <w:szCs w:val="28"/>
        </w:rPr>
        <w:t>总成绩=初试成绩/5×</w:t>
      </w:r>
      <w:r>
        <w:rPr>
          <w:rFonts w:hint="eastAsia" w:eastAsia="宋体" w:cs="宋体"/>
          <w:sz w:val="28"/>
          <w:szCs w:val="28"/>
          <w:lang w:val="en-US" w:eastAsia="zh-CN"/>
        </w:rPr>
        <w:t>5</w:t>
      </w:r>
      <w:r>
        <w:rPr>
          <w:rFonts w:hint="eastAsia" w:ascii="宋体" w:hAnsi="宋体" w:eastAsia="宋体" w:cs="宋体"/>
          <w:sz w:val="28"/>
          <w:szCs w:val="28"/>
        </w:rPr>
        <w:t>0%+复试成绩×</w:t>
      </w:r>
      <w:r>
        <w:rPr>
          <w:rFonts w:hint="eastAsia" w:eastAsia="宋体" w:cs="宋体"/>
          <w:sz w:val="28"/>
          <w:szCs w:val="28"/>
          <w:lang w:val="en-US" w:eastAsia="zh-CN"/>
        </w:rPr>
        <w:t>5</w:t>
      </w:r>
      <w:r>
        <w:rPr>
          <w:rFonts w:hint="eastAsia" w:ascii="宋体" w:hAnsi="宋体" w:eastAsia="宋体" w:cs="宋体"/>
          <w:sz w:val="28"/>
          <w:szCs w:val="28"/>
        </w:rPr>
        <w:t>0%</w:t>
      </w:r>
      <w:r>
        <w:rPr>
          <w:rFonts w:hint="eastAsia" w:ascii="宋体" w:hAnsi="宋体" w:eastAsia="宋体" w:cs="宋体"/>
          <w:sz w:val="28"/>
          <w:szCs w:val="28"/>
          <w:lang w:eastAsia="zh-CN"/>
        </w:rPr>
        <w:t>。</w:t>
      </w:r>
    </w:p>
    <w:p>
      <w:pPr>
        <w:pStyle w:val="4"/>
        <w:spacing w:line="360" w:lineRule="auto"/>
        <w:ind w:firstLine="655" w:firstLineChars="233"/>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w:t>
      </w:r>
      <w:r>
        <w:rPr>
          <w:rStyle w:val="10"/>
          <w:rFonts w:hint="eastAsia" w:ascii="宋体" w:hAnsi="宋体" w:eastAsia="宋体" w:cs="宋体"/>
          <w:b/>
          <w:bCs/>
          <w:sz w:val="28"/>
          <w:szCs w:val="28"/>
        </w:rPr>
        <w:t>录取原则</w:t>
      </w:r>
    </w:p>
    <w:p>
      <w:pPr>
        <w:autoSpaceDE/>
        <w:autoSpaceDN/>
        <w:spacing w:line="500" w:lineRule="exact"/>
        <w:ind w:firstLine="560" w:firstLineChars="200"/>
        <w:rPr>
          <w:rStyle w:val="10"/>
          <w:rFonts w:hint="eastAsia" w:ascii="宋体" w:hAnsi="宋体" w:eastAsia="宋体" w:cs="宋体"/>
          <w:b w:val="0"/>
          <w:bCs/>
          <w:sz w:val="28"/>
          <w:szCs w:val="28"/>
          <w:lang w:eastAsia="zh-CN"/>
        </w:rPr>
      </w:pPr>
      <w:r>
        <w:rPr>
          <w:rStyle w:val="10"/>
          <w:rFonts w:hint="eastAsia" w:ascii="宋体" w:hAnsi="宋体" w:eastAsia="宋体" w:cs="宋体"/>
          <w:b w:val="0"/>
          <w:bCs/>
          <w:sz w:val="28"/>
          <w:szCs w:val="28"/>
        </w:rPr>
        <w:t>1</w:t>
      </w:r>
      <w:r>
        <w:rPr>
          <w:rStyle w:val="10"/>
          <w:rFonts w:hint="eastAsia" w:ascii="宋体" w:hAnsi="宋体" w:eastAsia="宋体" w:cs="宋体"/>
          <w:b w:val="0"/>
          <w:bCs/>
          <w:sz w:val="28"/>
          <w:szCs w:val="28"/>
          <w:lang w:eastAsia="zh-CN"/>
        </w:rPr>
        <w:t>、</w:t>
      </w:r>
      <w:r>
        <w:rPr>
          <w:rStyle w:val="10"/>
          <w:rFonts w:hint="eastAsia" w:ascii="宋体" w:hAnsi="宋体" w:eastAsia="宋体" w:cs="宋体"/>
          <w:b w:val="0"/>
          <w:bCs/>
          <w:sz w:val="28"/>
          <w:szCs w:val="28"/>
        </w:rPr>
        <w:t>坚持“按需招生、德智体全面衡量、择优录取和宁缺毋滥”的原则</w:t>
      </w:r>
      <w:r>
        <w:rPr>
          <w:rStyle w:val="10"/>
          <w:rFonts w:hint="eastAsia" w:ascii="宋体" w:hAnsi="宋体" w:eastAsia="宋体" w:cs="宋体"/>
          <w:b w:val="0"/>
          <w:bCs/>
          <w:sz w:val="28"/>
          <w:szCs w:val="28"/>
          <w:lang w:eastAsia="zh-CN"/>
        </w:rPr>
        <w:t>；</w:t>
      </w:r>
    </w:p>
    <w:p>
      <w:pPr>
        <w:autoSpaceDE/>
        <w:autoSpaceDN/>
        <w:spacing w:line="500" w:lineRule="exact"/>
        <w:ind w:firstLine="560" w:firstLineChars="200"/>
        <w:rPr>
          <w:rStyle w:val="10"/>
          <w:rFonts w:hint="eastAsia" w:ascii="宋体" w:hAnsi="宋体" w:eastAsia="宋体" w:cs="宋体"/>
          <w:b w:val="0"/>
          <w:bCs/>
          <w:sz w:val="28"/>
          <w:szCs w:val="28"/>
          <w:lang w:eastAsia="zh-CN"/>
        </w:rPr>
      </w:pPr>
      <w:r>
        <w:rPr>
          <w:rStyle w:val="10"/>
          <w:rFonts w:hint="eastAsia" w:ascii="宋体" w:hAnsi="宋体" w:eastAsia="宋体" w:cs="宋体"/>
          <w:b w:val="0"/>
          <w:bCs/>
          <w:sz w:val="28"/>
          <w:szCs w:val="28"/>
        </w:rPr>
        <w:t>2</w:t>
      </w:r>
      <w:r>
        <w:rPr>
          <w:rStyle w:val="10"/>
          <w:rFonts w:hint="eastAsia" w:ascii="宋体" w:hAnsi="宋体" w:eastAsia="宋体" w:cs="宋体"/>
          <w:b w:val="0"/>
          <w:bCs/>
          <w:sz w:val="28"/>
          <w:szCs w:val="28"/>
          <w:lang w:eastAsia="zh-CN"/>
        </w:rPr>
        <w:t>、</w:t>
      </w:r>
      <w:r>
        <w:rPr>
          <w:rStyle w:val="10"/>
          <w:rFonts w:hint="eastAsia" w:ascii="宋体" w:hAnsi="宋体" w:eastAsia="宋体" w:cs="宋体"/>
          <w:b w:val="0"/>
          <w:bCs/>
          <w:sz w:val="28"/>
          <w:szCs w:val="28"/>
        </w:rPr>
        <w:t>按照复试考生的总成绩从高到低依次录取</w:t>
      </w:r>
      <w:r>
        <w:rPr>
          <w:rStyle w:val="10"/>
          <w:rFonts w:hint="eastAsia" w:ascii="宋体" w:hAnsi="宋体" w:eastAsia="宋体" w:cs="宋体"/>
          <w:b w:val="0"/>
          <w:bCs/>
          <w:sz w:val="28"/>
          <w:szCs w:val="28"/>
          <w:lang w:eastAsia="zh-CN"/>
        </w:rPr>
        <w:t>；</w:t>
      </w:r>
    </w:p>
    <w:p>
      <w:pPr>
        <w:autoSpaceDE/>
        <w:autoSpaceDN/>
        <w:spacing w:line="500" w:lineRule="exact"/>
        <w:ind w:firstLine="560" w:firstLineChars="200"/>
        <w:rPr>
          <w:rStyle w:val="10"/>
          <w:rFonts w:hint="eastAsia" w:ascii="宋体" w:hAnsi="宋体" w:eastAsia="宋体" w:cs="宋体"/>
          <w:b w:val="0"/>
          <w:bCs/>
          <w:sz w:val="28"/>
          <w:szCs w:val="28"/>
          <w:lang w:eastAsia="zh-CN"/>
        </w:rPr>
      </w:pPr>
      <w:r>
        <w:rPr>
          <w:rStyle w:val="10"/>
          <w:rFonts w:hint="eastAsia" w:ascii="宋体" w:hAnsi="宋体" w:eastAsia="宋体" w:cs="宋体"/>
          <w:b w:val="0"/>
          <w:bCs/>
          <w:sz w:val="28"/>
          <w:szCs w:val="28"/>
        </w:rPr>
        <w:t>3</w:t>
      </w:r>
      <w:r>
        <w:rPr>
          <w:rStyle w:val="10"/>
          <w:rFonts w:hint="eastAsia" w:ascii="宋体" w:hAnsi="宋体" w:eastAsia="宋体" w:cs="宋体"/>
          <w:b w:val="0"/>
          <w:bCs/>
          <w:sz w:val="28"/>
          <w:szCs w:val="28"/>
          <w:lang w:eastAsia="zh-CN"/>
        </w:rPr>
        <w:t>、</w:t>
      </w:r>
      <w:r>
        <w:rPr>
          <w:rStyle w:val="10"/>
          <w:rFonts w:hint="eastAsia" w:ascii="宋体" w:hAnsi="宋体" w:eastAsia="宋体" w:cs="宋体"/>
          <w:b w:val="0"/>
          <w:bCs/>
          <w:sz w:val="28"/>
          <w:szCs w:val="28"/>
        </w:rPr>
        <w:t>未进行资格审查或资格审查未通过的考生不予录取</w:t>
      </w:r>
      <w:r>
        <w:rPr>
          <w:rStyle w:val="10"/>
          <w:rFonts w:hint="eastAsia" w:ascii="宋体" w:hAnsi="宋体" w:eastAsia="宋体" w:cs="宋体"/>
          <w:b w:val="0"/>
          <w:bCs/>
          <w:sz w:val="28"/>
          <w:szCs w:val="28"/>
          <w:lang w:eastAsia="zh-CN"/>
        </w:rPr>
        <w:t>；</w:t>
      </w:r>
    </w:p>
    <w:p>
      <w:pPr>
        <w:autoSpaceDE/>
        <w:autoSpaceDN/>
        <w:spacing w:line="500" w:lineRule="exact"/>
        <w:ind w:firstLine="560" w:firstLineChars="200"/>
        <w:rPr>
          <w:rStyle w:val="10"/>
          <w:rFonts w:hint="eastAsia" w:ascii="宋体" w:hAnsi="宋体" w:eastAsia="宋体" w:cs="宋体"/>
          <w:b w:val="0"/>
          <w:bCs/>
          <w:sz w:val="28"/>
          <w:szCs w:val="28"/>
          <w:lang w:eastAsia="zh-CN"/>
        </w:rPr>
      </w:pPr>
      <w:r>
        <w:rPr>
          <w:rStyle w:val="10"/>
          <w:rFonts w:hint="eastAsia" w:ascii="宋体" w:hAnsi="宋体" w:eastAsia="宋体" w:cs="宋体"/>
          <w:b w:val="0"/>
          <w:bCs/>
          <w:sz w:val="28"/>
          <w:szCs w:val="28"/>
        </w:rPr>
        <w:t>4</w:t>
      </w:r>
      <w:r>
        <w:rPr>
          <w:rStyle w:val="10"/>
          <w:rFonts w:hint="eastAsia" w:ascii="宋体" w:hAnsi="宋体" w:eastAsia="宋体" w:cs="宋体"/>
          <w:b w:val="0"/>
          <w:bCs/>
          <w:sz w:val="28"/>
          <w:szCs w:val="28"/>
          <w:lang w:eastAsia="zh-CN"/>
        </w:rPr>
        <w:t>、</w:t>
      </w:r>
      <w:r>
        <w:rPr>
          <w:rStyle w:val="10"/>
          <w:rFonts w:hint="eastAsia" w:ascii="宋体" w:hAnsi="宋体" w:eastAsia="宋体" w:cs="宋体"/>
          <w:b w:val="0"/>
          <w:bCs/>
          <w:sz w:val="28"/>
          <w:szCs w:val="28"/>
        </w:rPr>
        <w:t>复试成绩</w:t>
      </w:r>
      <w:r>
        <w:rPr>
          <w:rFonts w:hint="eastAsia" w:ascii="宋体" w:hAnsi="宋体" w:eastAsia="宋体" w:cs="宋体"/>
          <w:sz w:val="28"/>
          <w:szCs w:val="28"/>
        </w:rPr>
        <w:t>低于60分</w:t>
      </w:r>
      <w:r>
        <w:rPr>
          <w:rStyle w:val="10"/>
          <w:rFonts w:hint="eastAsia" w:ascii="宋体" w:hAnsi="宋体" w:eastAsia="宋体" w:cs="宋体"/>
          <w:b w:val="0"/>
          <w:bCs/>
          <w:sz w:val="28"/>
          <w:szCs w:val="28"/>
        </w:rPr>
        <w:t>的考生不予录取</w:t>
      </w:r>
      <w:r>
        <w:rPr>
          <w:rStyle w:val="10"/>
          <w:rFonts w:hint="eastAsia" w:ascii="宋体" w:hAnsi="宋体" w:eastAsia="宋体" w:cs="宋体"/>
          <w:b w:val="0"/>
          <w:bCs/>
          <w:sz w:val="28"/>
          <w:szCs w:val="28"/>
          <w:lang w:eastAsia="zh-CN"/>
        </w:rPr>
        <w:t>；</w:t>
      </w:r>
    </w:p>
    <w:p>
      <w:pPr>
        <w:autoSpaceDE/>
        <w:autoSpaceDN/>
        <w:spacing w:line="500" w:lineRule="exact"/>
        <w:ind w:firstLine="560" w:firstLineChars="200"/>
        <w:rPr>
          <w:rStyle w:val="10"/>
          <w:rFonts w:hint="eastAsia" w:ascii="宋体" w:hAnsi="宋体" w:eastAsia="宋体" w:cs="宋体"/>
          <w:b w:val="0"/>
          <w:bCs/>
          <w:sz w:val="28"/>
          <w:szCs w:val="28"/>
          <w:lang w:eastAsia="zh-CN"/>
        </w:rPr>
      </w:pPr>
      <w:r>
        <w:rPr>
          <w:rStyle w:val="10"/>
          <w:rFonts w:hint="eastAsia" w:ascii="宋体" w:hAnsi="宋体" w:eastAsia="宋体" w:cs="宋体"/>
          <w:b w:val="0"/>
          <w:bCs/>
          <w:sz w:val="28"/>
          <w:szCs w:val="28"/>
        </w:rPr>
        <w:t>5</w:t>
      </w:r>
      <w:r>
        <w:rPr>
          <w:rStyle w:val="10"/>
          <w:rFonts w:hint="eastAsia" w:ascii="宋体" w:hAnsi="宋体" w:eastAsia="宋体" w:cs="宋体"/>
          <w:b w:val="0"/>
          <w:bCs/>
          <w:sz w:val="28"/>
          <w:szCs w:val="28"/>
          <w:lang w:eastAsia="zh-CN"/>
        </w:rPr>
        <w:t>、</w:t>
      </w:r>
      <w:r>
        <w:rPr>
          <w:rStyle w:val="10"/>
          <w:rFonts w:hint="eastAsia" w:ascii="宋体" w:hAnsi="宋体" w:eastAsia="宋体" w:cs="宋体"/>
          <w:b w:val="0"/>
          <w:bCs/>
          <w:sz w:val="28"/>
          <w:szCs w:val="28"/>
        </w:rPr>
        <w:t>政审（思想政治素质和品德考核）不合格的考生不予录取</w:t>
      </w:r>
      <w:r>
        <w:rPr>
          <w:rStyle w:val="10"/>
          <w:rFonts w:hint="eastAsia" w:ascii="宋体" w:hAnsi="宋体" w:eastAsia="宋体" w:cs="宋体"/>
          <w:b w:val="0"/>
          <w:bCs/>
          <w:sz w:val="28"/>
          <w:szCs w:val="28"/>
          <w:lang w:eastAsia="zh-CN"/>
        </w:rPr>
        <w:t>；</w:t>
      </w:r>
    </w:p>
    <w:p>
      <w:pPr>
        <w:autoSpaceDE/>
        <w:autoSpaceDN/>
        <w:spacing w:line="500" w:lineRule="exact"/>
        <w:ind w:firstLine="560" w:firstLineChars="200"/>
        <w:rPr>
          <w:rStyle w:val="10"/>
          <w:rFonts w:hint="eastAsia" w:ascii="宋体" w:hAnsi="宋体" w:eastAsia="宋体" w:cs="宋体"/>
          <w:b w:val="0"/>
          <w:bCs/>
          <w:sz w:val="28"/>
          <w:szCs w:val="28"/>
          <w:lang w:eastAsia="zh-CN"/>
        </w:rPr>
      </w:pPr>
      <w:r>
        <w:rPr>
          <w:rStyle w:val="10"/>
          <w:rFonts w:hint="eastAsia" w:ascii="宋体" w:hAnsi="宋体" w:eastAsia="宋体" w:cs="宋体"/>
          <w:b w:val="0"/>
          <w:bCs/>
          <w:sz w:val="28"/>
          <w:szCs w:val="28"/>
        </w:rPr>
        <w:t>6</w:t>
      </w:r>
      <w:r>
        <w:rPr>
          <w:rStyle w:val="10"/>
          <w:rFonts w:hint="eastAsia" w:ascii="宋体" w:hAnsi="宋体" w:eastAsia="宋体" w:cs="宋体"/>
          <w:b w:val="0"/>
          <w:bCs/>
          <w:sz w:val="28"/>
          <w:szCs w:val="28"/>
          <w:lang w:eastAsia="zh-CN"/>
        </w:rPr>
        <w:t>、</w:t>
      </w:r>
      <w:r>
        <w:rPr>
          <w:rStyle w:val="10"/>
          <w:rFonts w:hint="eastAsia" w:ascii="宋体" w:hAnsi="宋体" w:eastAsia="宋体" w:cs="宋体"/>
          <w:b w:val="0"/>
          <w:bCs/>
          <w:sz w:val="28"/>
          <w:szCs w:val="28"/>
        </w:rPr>
        <w:t>同等学力加试科目不合格的考生不予录取</w:t>
      </w:r>
      <w:r>
        <w:rPr>
          <w:rStyle w:val="10"/>
          <w:rFonts w:hint="eastAsia" w:ascii="宋体" w:hAnsi="宋体" w:eastAsia="宋体" w:cs="宋体"/>
          <w:b w:val="0"/>
          <w:bCs/>
          <w:sz w:val="28"/>
          <w:szCs w:val="28"/>
          <w:lang w:eastAsia="zh-CN"/>
        </w:rPr>
        <w:t>；</w:t>
      </w:r>
    </w:p>
    <w:p>
      <w:pPr>
        <w:autoSpaceDE/>
        <w:autoSpaceDN/>
        <w:spacing w:line="500" w:lineRule="exact"/>
        <w:ind w:firstLine="560" w:firstLineChars="200"/>
        <w:rPr>
          <w:rStyle w:val="10"/>
          <w:rFonts w:hint="eastAsia" w:ascii="宋体" w:hAnsi="宋体" w:eastAsia="宋体" w:cs="宋体"/>
          <w:b w:val="0"/>
          <w:bCs/>
          <w:sz w:val="28"/>
          <w:szCs w:val="28"/>
          <w:lang w:val="en-US" w:eastAsia="zh-CN"/>
        </w:rPr>
      </w:pPr>
      <w:r>
        <w:rPr>
          <w:rStyle w:val="10"/>
          <w:rFonts w:hint="eastAsia" w:ascii="宋体" w:hAnsi="宋体" w:eastAsia="宋体" w:cs="宋体"/>
          <w:b w:val="0"/>
          <w:bCs/>
          <w:sz w:val="28"/>
          <w:szCs w:val="28"/>
          <w:lang w:val="en-US"/>
        </w:rPr>
        <w:t>7</w:t>
      </w:r>
      <w:r>
        <w:rPr>
          <w:rStyle w:val="10"/>
          <w:rFonts w:hint="eastAsia" w:ascii="宋体" w:hAnsi="宋体" w:eastAsia="宋体" w:cs="宋体"/>
          <w:b w:val="0"/>
          <w:bCs/>
          <w:sz w:val="28"/>
          <w:szCs w:val="28"/>
          <w:lang w:val="en-US" w:eastAsia="zh-CN"/>
        </w:rPr>
        <w:t>、</w:t>
      </w:r>
      <w:r>
        <w:rPr>
          <w:rStyle w:val="10"/>
          <w:rFonts w:hint="eastAsia" w:ascii="宋体" w:hAnsi="宋体" w:eastAsia="宋体" w:cs="宋体"/>
          <w:b w:val="0"/>
          <w:bCs/>
          <w:sz w:val="28"/>
          <w:szCs w:val="28"/>
          <w:lang w:val="en-US"/>
        </w:rPr>
        <w:t>体检不合格的考生不予录取</w:t>
      </w:r>
      <w:r>
        <w:rPr>
          <w:rStyle w:val="10"/>
          <w:rFonts w:hint="eastAsia" w:ascii="宋体" w:hAnsi="宋体" w:eastAsia="宋体" w:cs="宋体"/>
          <w:b w:val="0"/>
          <w:bCs/>
          <w:sz w:val="28"/>
          <w:szCs w:val="28"/>
          <w:lang w:val="en-US" w:eastAsia="zh-CN"/>
        </w:rPr>
        <w:t>；</w:t>
      </w:r>
    </w:p>
    <w:p>
      <w:pPr>
        <w:autoSpaceDE/>
        <w:autoSpaceDN/>
        <w:spacing w:line="500" w:lineRule="exact"/>
        <w:ind w:firstLine="560" w:firstLineChars="200"/>
        <w:rPr>
          <w:rStyle w:val="10"/>
          <w:rFonts w:hint="eastAsia" w:ascii="宋体" w:hAnsi="宋体" w:eastAsia="宋体" w:cs="宋体"/>
          <w:b w:val="0"/>
          <w:bCs/>
          <w:sz w:val="28"/>
          <w:szCs w:val="28"/>
          <w:lang w:val="en-US" w:eastAsia="zh-CN"/>
        </w:rPr>
      </w:pPr>
      <w:r>
        <w:rPr>
          <w:rStyle w:val="10"/>
          <w:rFonts w:hint="eastAsia" w:ascii="宋体" w:hAnsi="宋体" w:eastAsia="宋体" w:cs="宋体"/>
          <w:b w:val="0"/>
          <w:bCs/>
          <w:sz w:val="28"/>
          <w:szCs w:val="28"/>
          <w:lang w:val="en-US"/>
        </w:rPr>
        <w:t>8</w:t>
      </w:r>
      <w:r>
        <w:rPr>
          <w:rStyle w:val="10"/>
          <w:rFonts w:hint="eastAsia" w:ascii="宋体" w:hAnsi="宋体" w:eastAsia="宋体" w:cs="宋体"/>
          <w:b w:val="0"/>
          <w:bCs/>
          <w:sz w:val="28"/>
          <w:szCs w:val="28"/>
          <w:lang w:val="en-US" w:eastAsia="zh-CN"/>
        </w:rPr>
        <w:t>、</w:t>
      </w:r>
      <w:r>
        <w:rPr>
          <w:rStyle w:val="10"/>
          <w:rFonts w:hint="eastAsia" w:ascii="宋体" w:hAnsi="宋体" w:eastAsia="宋体" w:cs="宋体"/>
          <w:b w:val="0"/>
          <w:bCs/>
          <w:sz w:val="28"/>
          <w:szCs w:val="28"/>
          <w:lang w:val="en-US"/>
        </w:rPr>
        <w:t>未经公示的考生不予录取</w:t>
      </w:r>
      <w:r>
        <w:rPr>
          <w:rStyle w:val="10"/>
          <w:rFonts w:hint="eastAsia" w:ascii="宋体" w:hAnsi="宋体" w:eastAsia="宋体" w:cs="宋体"/>
          <w:b w:val="0"/>
          <w:bCs/>
          <w:sz w:val="28"/>
          <w:szCs w:val="28"/>
          <w:lang w:val="en-US" w:eastAsia="zh-CN"/>
        </w:rPr>
        <w:t>。</w:t>
      </w:r>
    </w:p>
    <w:p>
      <w:pPr>
        <w:autoSpaceDE/>
        <w:autoSpaceDN/>
        <w:spacing w:line="500" w:lineRule="exact"/>
        <w:ind w:firstLine="562" w:firstLineChars="200"/>
        <w:rPr>
          <w:rStyle w:val="10"/>
          <w:rFonts w:hint="eastAsia" w:ascii="宋体" w:hAnsi="宋体" w:eastAsia="宋体" w:cs="宋体"/>
          <w:sz w:val="28"/>
          <w:szCs w:val="28"/>
        </w:rPr>
      </w:pPr>
      <w:r>
        <w:rPr>
          <w:rStyle w:val="10"/>
          <w:rFonts w:hint="eastAsia" w:ascii="宋体" w:hAnsi="宋体" w:eastAsia="宋体" w:cs="宋体"/>
          <w:sz w:val="28"/>
          <w:szCs w:val="28"/>
        </w:rPr>
        <w:t>十一、政审</w:t>
      </w:r>
    </w:p>
    <w:p>
      <w:pPr>
        <w:autoSpaceDE/>
        <w:autoSpaceDN/>
        <w:spacing w:line="500" w:lineRule="exact"/>
        <w:ind w:firstLine="1120" w:firstLineChars="400"/>
        <w:rPr>
          <w:rStyle w:val="10"/>
          <w:rFonts w:hint="eastAsia" w:ascii="宋体" w:hAnsi="宋体" w:eastAsia="宋体" w:cs="宋体"/>
          <w:b w:val="0"/>
          <w:bCs/>
          <w:sz w:val="28"/>
          <w:szCs w:val="28"/>
        </w:rPr>
      </w:pPr>
      <w:r>
        <w:rPr>
          <w:rStyle w:val="10"/>
          <w:rFonts w:hint="default" w:ascii="宋体" w:hAnsi="宋体" w:eastAsia="宋体" w:cs="宋体"/>
          <w:b w:val="0"/>
          <w:bCs/>
          <w:sz w:val="28"/>
          <w:szCs w:val="28"/>
          <w:lang w:val="en-US" w:eastAsia="zh-CN"/>
        </w:rPr>
        <w:t>拟录取名单确定后，学院应向考生所在单位函调人事档案（或档案审查意见）和本人现实表现等材料，全面考查其思想政治和品德情况。函调的考生现实表现材料，需由考生本人档案或工作所在单位的人事、政工部门加盖印章。审查合格者给予发放录取通知书；未调档审查或审查不合格者不予发放录取通知书。</w:t>
      </w:r>
    </w:p>
    <w:p>
      <w:pPr>
        <w:autoSpaceDE/>
        <w:autoSpaceDN/>
        <w:spacing w:line="500" w:lineRule="exact"/>
        <w:ind w:firstLine="562" w:firstLineChars="200"/>
        <w:rPr>
          <w:rStyle w:val="10"/>
          <w:rFonts w:hint="eastAsia" w:ascii="宋体" w:hAnsi="宋体" w:eastAsia="宋体" w:cs="宋体"/>
          <w:sz w:val="28"/>
          <w:szCs w:val="28"/>
        </w:rPr>
      </w:pPr>
      <w:r>
        <w:rPr>
          <w:rStyle w:val="10"/>
          <w:rFonts w:hint="eastAsia" w:ascii="宋体" w:hAnsi="宋体" w:eastAsia="宋体" w:cs="宋体"/>
          <w:sz w:val="28"/>
          <w:szCs w:val="28"/>
        </w:rPr>
        <w:t>十二、体检</w:t>
      </w:r>
    </w:p>
    <w:p>
      <w:pPr>
        <w:autoSpaceDE/>
        <w:autoSpaceDN/>
        <w:spacing w:line="500" w:lineRule="exact"/>
        <w:ind w:firstLine="1120" w:firstLineChars="400"/>
        <w:rPr>
          <w:rStyle w:val="10"/>
          <w:rFonts w:hint="default" w:ascii="宋体" w:hAnsi="宋体" w:eastAsia="宋体" w:cs="宋体"/>
          <w:b w:val="0"/>
          <w:bCs/>
          <w:sz w:val="28"/>
          <w:szCs w:val="28"/>
          <w:lang w:eastAsia="zh-CN"/>
        </w:rPr>
      </w:pPr>
      <w:r>
        <w:rPr>
          <w:rStyle w:val="10"/>
          <w:rFonts w:hint="default" w:ascii="宋体" w:hAnsi="宋体" w:eastAsia="宋体" w:cs="宋体"/>
          <w:b w:val="0"/>
          <w:bCs/>
          <w:sz w:val="28"/>
          <w:szCs w:val="28"/>
          <w:lang w:eastAsia="zh-CN"/>
        </w:rPr>
        <w:t>考生被拟录取后，按照教育部相关体检文件要求，</w:t>
      </w:r>
      <w:r>
        <w:rPr>
          <w:rStyle w:val="10"/>
          <w:rFonts w:hint="eastAsia" w:ascii="宋体" w:hAnsi="宋体" w:eastAsia="宋体" w:cs="宋体"/>
          <w:b w:val="0"/>
          <w:bCs/>
          <w:sz w:val="28"/>
          <w:szCs w:val="28"/>
          <w:lang w:val="en-US" w:eastAsia="zh-CN"/>
        </w:rPr>
        <w:t>在拟录取名单公布之日起15日内</w:t>
      </w:r>
      <w:r>
        <w:rPr>
          <w:rStyle w:val="10"/>
          <w:rFonts w:hint="default" w:ascii="宋体" w:hAnsi="宋体" w:eastAsia="宋体" w:cs="宋体"/>
          <w:b w:val="0"/>
          <w:bCs/>
          <w:sz w:val="28"/>
          <w:szCs w:val="28"/>
          <w:lang w:eastAsia="zh-CN"/>
        </w:rPr>
        <w:t>自行去体检，</w:t>
      </w:r>
      <w:r>
        <w:rPr>
          <w:rStyle w:val="10"/>
          <w:rFonts w:hint="eastAsia" w:ascii="宋体" w:hAnsi="宋体" w:eastAsia="宋体" w:cs="宋体"/>
          <w:b w:val="0"/>
          <w:bCs/>
          <w:sz w:val="28"/>
          <w:szCs w:val="28"/>
          <w:lang w:val="en-US" w:eastAsia="zh-CN"/>
        </w:rPr>
        <w:t>体检项目至少包括常规体检、肝功、血常规、胸部拍片等项目，</w:t>
      </w:r>
      <w:r>
        <w:rPr>
          <w:rStyle w:val="10"/>
          <w:rFonts w:hint="default" w:ascii="宋体" w:hAnsi="宋体" w:eastAsia="宋体" w:cs="宋体"/>
          <w:b w:val="0"/>
          <w:bCs/>
          <w:sz w:val="28"/>
          <w:szCs w:val="28"/>
          <w:lang w:eastAsia="zh-CN"/>
        </w:rPr>
        <w:t>并将体检表于</w:t>
      </w:r>
      <w:r>
        <w:rPr>
          <w:rStyle w:val="10"/>
          <w:rFonts w:hint="eastAsia" w:ascii="宋体" w:hAnsi="宋体" w:eastAsia="宋体" w:cs="宋体"/>
          <w:b w:val="0"/>
          <w:bCs/>
          <w:sz w:val="28"/>
          <w:szCs w:val="28"/>
          <w:lang w:val="en-US" w:eastAsia="zh-CN"/>
        </w:rPr>
        <w:t>4</w:t>
      </w:r>
      <w:r>
        <w:rPr>
          <w:rStyle w:val="10"/>
          <w:rFonts w:hint="default" w:ascii="宋体" w:hAnsi="宋体" w:eastAsia="宋体" w:cs="宋体"/>
          <w:b w:val="0"/>
          <w:bCs/>
          <w:sz w:val="28"/>
          <w:szCs w:val="28"/>
          <w:lang w:val="en-US" w:eastAsia="zh-CN"/>
        </w:rPr>
        <w:t>月</w:t>
      </w:r>
      <w:r>
        <w:rPr>
          <w:rStyle w:val="10"/>
          <w:rFonts w:hint="eastAsia" w:ascii="宋体" w:hAnsi="宋体" w:eastAsia="宋体" w:cs="宋体"/>
          <w:b w:val="0"/>
          <w:bCs/>
          <w:sz w:val="28"/>
          <w:szCs w:val="28"/>
          <w:lang w:val="en-US" w:eastAsia="zh-CN"/>
        </w:rPr>
        <w:t>30</w:t>
      </w:r>
      <w:r>
        <w:rPr>
          <w:rStyle w:val="10"/>
          <w:rFonts w:hint="default" w:ascii="宋体" w:hAnsi="宋体" w:eastAsia="宋体" w:cs="宋体"/>
          <w:b w:val="0"/>
          <w:bCs/>
          <w:sz w:val="28"/>
          <w:szCs w:val="28"/>
          <w:lang w:val="en-US" w:eastAsia="zh-CN"/>
        </w:rPr>
        <w:t>日前邮寄至拟录取学院研究生科，体检合格者方可发放录取通知书。</w:t>
      </w:r>
    </w:p>
    <w:p>
      <w:pPr>
        <w:autoSpaceDE/>
        <w:autoSpaceDN/>
        <w:spacing w:line="500" w:lineRule="exact"/>
        <w:ind w:firstLine="1120" w:firstLineChars="400"/>
        <w:rPr>
          <w:rStyle w:val="10"/>
          <w:rFonts w:hint="eastAsia" w:ascii="宋体" w:hAnsi="宋体" w:eastAsia="宋体" w:cs="宋体"/>
          <w:b w:val="0"/>
          <w:bCs/>
          <w:sz w:val="28"/>
          <w:szCs w:val="28"/>
        </w:rPr>
      </w:pPr>
      <w:r>
        <w:rPr>
          <w:rStyle w:val="10"/>
          <w:rFonts w:hint="default" w:ascii="宋体" w:hAnsi="宋体" w:eastAsia="宋体" w:cs="宋体"/>
          <w:b w:val="0"/>
          <w:bCs/>
          <w:sz w:val="28"/>
          <w:szCs w:val="28"/>
          <w:lang w:val="en-US" w:eastAsia="zh-CN"/>
        </w:rPr>
        <w:t>体检标准参照教育部、卫生部、残联制定的《普通高等学校招生体检工作指导意见》（教学〔2003〕3号）及《教育部办公厅、卫生部办公厅关于普通高等学校招生学生入学身体检查取消乙肝项目检测有关问题的通知》（教学厅〔2010〕2号）文件执行。</w:t>
      </w:r>
    </w:p>
    <w:p>
      <w:pPr>
        <w:autoSpaceDE/>
        <w:autoSpaceDN/>
        <w:spacing w:line="500" w:lineRule="exact"/>
        <w:ind w:firstLine="560" w:firstLineChars="200"/>
        <w:jc w:val="both"/>
        <w:rPr>
          <w:rStyle w:val="10"/>
          <w:rFonts w:hint="eastAsia" w:ascii="宋体" w:hAnsi="宋体" w:eastAsia="宋体" w:cs="宋体"/>
          <w:b/>
          <w:bCs w:val="0"/>
          <w:sz w:val="32"/>
          <w:szCs w:val="32"/>
          <w:lang w:val="en-US" w:eastAsia="zh-CN"/>
        </w:rPr>
      </w:pPr>
      <w:r>
        <w:rPr>
          <w:rStyle w:val="10"/>
          <w:rFonts w:hint="eastAsia" w:ascii="宋体" w:hAnsi="宋体" w:eastAsia="宋体" w:cs="宋体"/>
          <w:b w:val="0"/>
          <w:bCs/>
          <w:sz w:val="28"/>
          <w:szCs w:val="28"/>
          <w:lang w:val="en-US" w:eastAsia="zh-CN"/>
        </w:rPr>
        <w:t xml:space="preserve">                          </w:t>
      </w:r>
      <w:r>
        <w:rPr>
          <w:rStyle w:val="10"/>
          <w:rFonts w:hint="eastAsia" w:ascii="宋体" w:hAnsi="宋体" w:eastAsia="宋体" w:cs="宋体"/>
          <w:b w:val="0"/>
          <w:bCs/>
          <w:sz w:val="32"/>
          <w:szCs w:val="32"/>
          <w:lang w:val="en-US" w:eastAsia="zh-CN"/>
        </w:rPr>
        <w:t xml:space="preserve"> </w:t>
      </w:r>
      <w:r>
        <w:rPr>
          <w:rStyle w:val="10"/>
          <w:rFonts w:hint="eastAsia" w:ascii="宋体" w:hAnsi="宋体" w:eastAsia="宋体" w:cs="宋体"/>
          <w:b/>
          <w:bCs w:val="0"/>
          <w:sz w:val="32"/>
          <w:szCs w:val="32"/>
          <w:lang w:val="en-US" w:eastAsia="zh-CN"/>
        </w:rPr>
        <w:t xml:space="preserve"> 贵州大学矿业学院</w:t>
      </w:r>
    </w:p>
    <w:p>
      <w:pPr>
        <w:autoSpaceDE/>
        <w:autoSpaceDN/>
        <w:spacing w:line="500" w:lineRule="exact"/>
        <w:ind w:firstLine="562" w:firstLineChars="200"/>
        <w:jc w:val="both"/>
        <w:rPr>
          <w:rStyle w:val="10"/>
          <w:rFonts w:ascii="Times New Roman" w:hAnsi="Times New Roman"/>
          <w:b w:val="0"/>
          <w:bCs/>
          <w:sz w:val="24"/>
          <w:szCs w:val="24"/>
          <w:lang w:val="en-US"/>
        </w:rPr>
      </w:pPr>
      <w:r>
        <w:rPr>
          <w:rStyle w:val="10"/>
          <w:rFonts w:hint="eastAsia" w:ascii="宋体" w:hAnsi="宋体" w:eastAsia="宋体" w:cs="宋体"/>
          <w:b/>
          <w:bCs w:val="0"/>
          <w:sz w:val="28"/>
          <w:szCs w:val="28"/>
          <w:lang w:val="en-US" w:eastAsia="zh-CN"/>
        </w:rPr>
        <w:t xml:space="preserve">                              2021年03月22日</w:t>
      </w:r>
    </w:p>
    <w:sectPr>
      <w:footerReference r:id="rId3" w:type="default"/>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val="en-US"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F195D"/>
    <w:multiLevelType w:val="singleLevel"/>
    <w:tmpl w:val="927F195D"/>
    <w:lvl w:ilvl="0" w:tentative="0">
      <w:start w:val="1"/>
      <w:numFmt w:val="decimal"/>
      <w:suff w:val="nothing"/>
      <w:lvlText w:val="%1、"/>
      <w:lvlJc w:val="left"/>
      <w:pPr>
        <w:ind w:left="1120" w:leftChars="0" w:firstLine="0" w:firstLineChars="0"/>
      </w:pPr>
    </w:lvl>
  </w:abstractNum>
  <w:abstractNum w:abstractNumId="1">
    <w:nsid w:val="AB4F55C7"/>
    <w:multiLevelType w:val="singleLevel"/>
    <w:tmpl w:val="AB4F55C7"/>
    <w:lvl w:ilvl="0" w:tentative="0">
      <w:start w:val="4"/>
      <w:numFmt w:val="chineseCounting"/>
      <w:suff w:val="nothing"/>
      <w:lvlText w:val="%1、"/>
      <w:lvlJc w:val="left"/>
      <w:rPr>
        <w:rFonts w:hint="eastAsia"/>
      </w:rPr>
    </w:lvl>
  </w:abstractNum>
  <w:abstractNum w:abstractNumId="2">
    <w:nsid w:val="D3434576"/>
    <w:multiLevelType w:val="singleLevel"/>
    <w:tmpl w:val="D3434576"/>
    <w:lvl w:ilvl="0" w:tentative="0">
      <w:start w:val="5"/>
      <w:numFmt w:val="decimal"/>
      <w:lvlText w:val="%1."/>
      <w:lvlJc w:val="left"/>
      <w:pPr>
        <w:tabs>
          <w:tab w:val="left" w:pos="312"/>
        </w:tabs>
      </w:pPr>
    </w:lvl>
  </w:abstractNum>
  <w:abstractNum w:abstractNumId="3">
    <w:nsid w:val="EA772365"/>
    <w:multiLevelType w:val="singleLevel"/>
    <w:tmpl w:val="EA772365"/>
    <w:lvl w:ilvl="0" w:tentative="0">
      <w:start w:val="2"/>
      <w:numFmt w:val="chineseCounting"/>
      <w:suff w:val="nothing"/>
      <w:lvlText w:val="（%1）"/>
      <w:lvlJc w:val="left"/>
      <w:pPr>
        <w:ind w:left="560" w:leftChars="0" w:firstLine="0" w:firstLineChars="0"/>
      </w:pPr>
      <w:rPr>
        <w:rFonts w:hint="eastAsia"/>
      </w:rPr>
    </w:lvl>
  </w:abstractNum>
  <w:abstractNum w:abstractNumId="4">
    <w:nsid w:val="46E3E699"/>
    <w:multiLevelType w:val="singleLevel"/>
    <w:tmpl w:val="46E3E699"/>
    <w:lvl w:ilvl="0" w:tentative="0">
      <w:start w:val="2"/>
      <w:numFmt w:val="decimal"/>
      <w:suff w:val="nothing"/>
      <w:lvlText w:val="（%1）"/>
      <w:lvlJc w:val="left"/>
      <w:pPr>
        <w:ind w:left="840" w:leftChars="0" w:firstLine="0" w:firstLineChars="0"/>
      </w:pPr>
    </w:lvl>
  </w:abstractNum>
  <w:abstractNum w:abstractNumId="5">
    <w:nsid w:val="57F9978D"/>
    <w:multiLevelType w:val="singleLevel"/>
    <w:tmpl w:val="57F9978D"/>
    <w:lvl w:ilvl="0" w:tentative="0">
      <w:start w:val="9"/>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12"/>
    <w:rsid w:val="00471F12"/>
    <w:rsid w:val="00657A6D"/>
    <w:rsid w:val="00FD6964"/>
    <w:rsid w:val="0102273E"/>
    <w:rsid w:val="010E4A71"/>
    <w:rsid w:val="01376465"/>
    <w:rsid w:val="026B2DDD"/>
    <w:rsid w:val="037D58B6"/>
    <w:rsid w:val="03CF3299"/>
    <w:rsid w:val="043A2442"/>
    <w:rsid w:val="043E15E6"/>
    <w:rsid w:val="04422D71"/>
    <w:rsid w:val="05EC308D"/>
    <w:rsid w:val="066C02B6"/>
    <w:rsid w:val="07542CE5"/>
    <w:rsid w:val="09A26662"/>
    <w:rsid w:val="0B8977AF"/>
    <w:rsid w:val="106D1F69"/>
    <w:rsid w:val="10D90F5B"/>
    <w:rsid w:val="120A5421"/>
    <w:rsid w:val="12836E72"/>
    <w:rsid w:val="12CA22A9"/>
    <w:rsid w:val="14DD3A6E"/>
    <w:rsid w:val="156F2A84"/>
    <w:rsid w:val="161A5C69"/>
    <w:rsid w:val="16C70CAA"/>
    <w:rsid w:val="16E700F3"/>
    <w:rsid w:val="170E44C4"/>
    <w:rsid w:val="190A6535"/>
    <w:rsid w:val="1B387C8F"/>
    <w:rsid w:val="1D825F8C"/>
    <w:rsid w:val="1E641CA1"/>
    <w:rsid w:val="1FB00B9E"/>
    <w:rsid w:val="1FEE3D00"/>
    <w:rsid w:val="211222F1"/>
    <w:rsid w:val="219F22D2"/>
    <w:rsid w:val="259E4952"/>
    <w:rsid w:val="25A47826"/>
    <w:rsid w:val="262A3600"/>
    <w:rsid w:val="27E06D50"/>
    <w:rsid w:val="288031AD"/>
    <w:rsid w:val="28900B22"/>
    <w:rsid w:val="28C433F5"/>
    <w:rsid w:val="2A713786"/>
    <w:rsid w:val="2A771D47"/>
    <w:rsid w:val="2A8530D6"/>
    <w:rsid w:val="2B1873E9"/>
    <w:rsid w:val="2C112453"/>
    <w:rsid w:val="2D4D7ABD"/>
    <w:rsid w:val="2E0437DD"/>
    <w:rsid w:val="2EAB5B64"/>
    <w:rsid w:val="2FDE16B1"/>
    <w:rsid w:val="2FE5549C"/>
    <w:rsid w:val="33B3387D"/>
    <w:rsid w:val="340A131A"/>
    <w:rsid w:val="35044E44"/>
    <w:rsid w:val="358674D8"/>
    <w:rsid w:val="386B55EF"/>
    <w:rsid w:val="396E2905"/>
    <w:rsid w:val="3B032959"/>
    <w:rsid w:val="3B3B775A"/>
    <w:rsid w:val="3BBB1B88"/>
    <w:rsid w:val="3E06636D"/>
    <w:rsid w:val="40FF2251"/>
    <w:rsid w:val="4226416D"/>
    <w:rsid w:val="42384453"/>
    <w:rsid w:val="46A82989"/>
    <w:rsid w:val="488F29CC"/>
    <w:rsid w:val="48C90E31"/>
    <w:rsid w:val="49503402"/>
    <w:rsid w:val="4A527A9E"/>
    <w:rsid w:val="4B7D5719"/>
    <w:rsid w:val="4D2C071F"/>
    <w:rsid w:val="51EE6D07"/>
    <w:rsid w:val="532E05F3"/>
    <w:rsid w:val="55620754"/>
    <w:rsid w:val="562E4F5C"/>
    <w:rsid w:val="56626BE5"/>
    <w:rsid w:val="58D12719"/>
    <w:rsid w:val="5BF10437"/>
    <w:rsid w:val="5C37341C"/>
    <w:rsid w:val="5CA641A8"/>
    <w:rsid w:val="5DC74999"/>
    <w:rsid w:val="5EEC732F"/>
    <w:rsid w:val="5F63182A"/>
    <w:rsid w:val="5FE96140"/>
    <w:rsid w:val="60B607D1"/>
    <w:rsid w:val="62765B3E"/>
    <w:rsid w:val="653B7937"/>
    <w:rsid w:val="657B35FA"/>
    <w:rsid w:val="65B83957"/>
    <w:rsid w:val="65B95712"/>
    <w:rsid w:val="67BD6A99"/>
    <w:rsid w:val="6BA70086"/>
    <w:rsid w:val="6BFB79FB"/>
    <w:rsid w:val="6DAA77B4"/>
    <w:rsid w:val="6DFB7460"/>
    <w:rsid w:val="6F5D62D1"/>
    <w:rsid w:val="70241B5D"/>
    <w:rsid w:val="702C7783"/>
    <w:rsid w:val="72FD47C7"/>
    <w:rsid w:val="734B723E"/>
    <w:rsid w:val="73E22453"/>
    <w:rsid w:val="74D03F93"/>
    <w:rsid w:val="74DF7C0C"/>
    <w:rsid w:val="754956E5"/>
    <w:rsid w:val="75A84F45"/>
    <w:rsid w:val="76880E9A"/>
    <w:rsid w:val="774F3EDB"/>
    <w:rsid w:val="778054A5"/>
    <w:rsid w:val="78115DFA"/>
    <w:rsid w:val="78CF2049"/>
    <w:rsid w:val="7C517848"/>
    <w:rsid w:val="7C561D4B"/>
    <w:rsid w:val="7C595AD3"/>
    <w:rsid w:val="7C6B0153"/>
    <w:rsid w:val="7C8E1955"/>
    <w:rsid w:val="7CAE2141"/>
    <w:rsid w:val="7D6D5EF5"/>
    <w:rsid w:val="7D7211C2"/>
    <w:rsid w:val="7E7C482B"/>
    <w:rsid w:val="7E86706F"/>
    <w:rsid w:val="7F344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qFormat/>
    <w:uiPriority w:val="1"/>
    <w:pPr>
      <w:ind w:left="120" w:firstLine="640"/>
    </w:pPr>
    <w:rPr>
      <w:sz w:val="32"/>
      <w:szCs w:val="32"/>
    </w:rPr>
  </w:style>
  <w:style w:type="paragraph" w:styleId="4">
    <w:name w:val="Body Text Indent"/>
    <w:basedOn w:val="1"/>
    <w:qFormat/>
    <w:uiPriority w:val="0"/>
    <w:pPr>
      <w:ind w:firstLine="560" w:firstLineChars="200"/>
    </w:pPr>
    <w:rPr>
      <w:rFonts w:ascii="宋体" w:hAnsi="宋体"/>
      <w:sz w:val="28"/>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pPr>
    <w:rPr>
      <w:rFonts w:cs="Times New Roman"/>
      <w:sz w:val="24"/>
      <w:lang w:val="en-US" w:bidi="ar-SA"/>
    </w:rPr>
  </w:style>
  <w:style w:type="character" w:styleId="10">
    <w:name w:val="Strong"/>
    <w:basedOn w:val="9"/>
    <w:qFormat/>
    <w:uiPriority w:val="99"/>
    <w:rPr>
      <w:rFonts w:cs="Times New Roman"/>
      <w:b/>
    </w:rPr>
  </w:style>
  <w:style w:type="character" w:styleId="11">
    <w:name w:val="Hyperlink"/>
    <w:basedOn w:val="9"/>
    <w:qFormat/>
    <w:uiPriority w:val="0"/>
    <w:rPr>
      <w:color w:val="0000FF"/>
      <w:u w:val="single"/>
    </w:rPr>
  </w:style>
  <w:style w:type="paragraph" w:styleId="12">
    <w:name w:val="List Paragraph"/>
    <w:basedOn w:val="1"/>
    <w:qFormat/>
    <w:uiPriority w:val="1"/>
    <w:pPr>
      <w:ind w:left="120" w:firstLine="640"/>
      <w:jc w:val="both"/>
    </w:pPr>
  </w:style>
  <w:style w:type="paragraph" w:customStyle="1" w:styleId="13">
    <w:name w:val="Normal_30"/>
    <w:qFormat/>
    <w:uiPriority w:val="0"/>
    <w:pPr>
      <w:spacing w:before="120" w:after="240"/>
      <w:jc w:val="both"/>
    </w:pPr>
    <w:rPr>
      <w:rFonts w:ascii="Calibri" w:hAnsi="Calibri" w:eastAsia="Calibri" w:cs="Times New Roman"/>
      <w:sz w:val="22"/>
      <w:szCs w:val="22"/>
      <w:lang w:val="en-US" w:eastAsia="en-US" w:bidi="ar-SA"/>
    </w:rPr>
  </w:style>
  <w:style w:type="character" w:customStyle="1" w:styleId="14">
    <w:name w:val="页眉 Char"/>
    <w:basedOn w:val="9"/>
    <w:link w:val="6"/>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625</Words>
  <Characters>3568</Characters>
  <Lines>29</Lines>
  <Paragraphs>8</Paragraphs>
  <TotalTime>9</TotalTime>
  <ScaleCrop>false</ScaleCrop>
  <LinksUpToDate>false</LinksUpToDate>
  <CharactersWithSpaces>4185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研究生科</cp:lastModifiedBy>
  <cp:lastPrinted>2020-05-07T02:15:00Z</cp:lastPrinted>
  <dcterms:modified xsi:type="dcterms:W3CDTF">2021-03-23T09:29:46Z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538011767B1A47D8A0FCDECABF47747A</vt:lpwstr>
  </property>
</Properties>
</file>